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C2A50CE" w14:textId="77777777" w:rsidR="00F2578F" w:rsidRPr="00240BCA" w:rsidRDefault="00F2578F" w:rsidP="00F2578F">
      <w:pPr>
        <w:widowControl w:val="0"/>
        <w:spacing w:line="480" w:lineRule="exact"/>
        <w:ind w:firstLineChars="0" w:firstLine="0"/>
        <w:rPr>
          <w:rFonts w:hAnsi="標楷體"/>
          <w:b/>
          <w:sz w:val="36"/>
          <w:szCs w:val="36"/>
        </w:rPr>
      </w:pPr>
      <w:r w:rsidRPr="00240BCA">
        <w:rPr>
          <w:rFonts w:hAnsi="標楷體" w:hint="eastAsia"/>
          <w:b/>
          <w:sz w:val="36"/>
          <w:szCs w:val="36"/>
        </w:rPr>
        <w:t>拾伍、勞工局主管</w:t>
      </w:r>
    </w:p>
    <w:p w14:paraId="2E6AD4F7" w14:textId="77777777" w:rsidR="00F2578F" w:rsidRPr="00240BCA" w:rsidRDefault="00F2578F" w:rsidP="00F2578F">
      <w:pPr>
        <w:widowControl w:val="0"/>
        <w:spacing w:afterLines="30" w:after="108" w:line="460" w:lineRule="exact"/>
        <w:ind w:firstLine="480"/>
        <w:rPr>
          <w:rFonts w:hAnsi="標楷體" w:cs="標楷體"/>
          <w:szCs w:val="28"/>
        </w:rPr>
      </w:pPr>
      <w:r w:rsidRPr="00240BCA">
        <w:rPr>
          <w:rFonts w:hAnsi="標楷體" w:cs="標楷體" w:hint="eastAsia"/>
          <w:szCs w:val="28"/>
        </w:rPr>
        <w:t>勞工局主管計有公務機關5個，非營業特種基金單位2個，各該單位決算、附屬單位決算非營業部分之審核情形如次：</w:t>
      </w:r>
    </w:p>
    <w:p w14:paraId="5378D162" w14:textId="77777777" w:rsidR="00F2578F" w:rsidRPr="00BF423A" w:rsidRDefault="00F2578F" w:rsidP="00F2578F">
      <w:pPr>
        <w:widowControl w:val="0"/>
        <w:spacing w:line="480" w:lineRule="exact"/>
        <w:ind w:firstLineChars="100" w:firstLine="320"/>
        <w:rPr>
          <w:rFonts w:hAnsi="標楷體"/>
          <w:b/>
          <w:sz w:val="32"/>
          <w:szCs w:val="32"/>
        </w:rPr>
      </w:pPr>
      <w:r w:rsidRPr="00BF423A">
        <w:rPr>
          <w:rFonts w:hAnsi="標楷體" w:hint="eastAsia"/>
          <w:b/>
          <w:sz w:val="32"/>
          <w:szCs w:val="32"/>
        </w:rPr>
        <w:t>一、單位決算部分</w:t>
      </w:r>
    </w:p>
    <w:p w14:paraId="5D058BA5" w14:textId="77777777" w:rsidR="00F2578F" w:rsidRPr="00BF423A" w:rsidRDefault="00F2578F" w:rsidP="00F2578F">
      <w:pPr>
        <w:widowControl w:val="0"/>
        <w:spacing w:line="480" w:lineRule="exact"/>
        <w:ind w:firstLine="488"/>
        <w:rPr>
          <w:rFonts w:hAnsi="標楷體" w:cs="標楷體"/>
          <w:spacing w:val="2"/>
          <w:szCs w:val="28"/>
        </w:rPr>
      </w:pPr>
      <w:r w:rsidRPr="00BF423A">
        <w:rPr>
          <w:rFonts w:hAnsi="標楷體" w:cs="標楷體" w:hint="eastAsia"/>
          <w:spacing w:val="2"/>
          <w:szCs w:val="28"/>
        </w:rPr>
        <w:t>勞工局主管包括勞工局、勞動檢查處、勞工教育生活中心、訓練就業中心、博愛職業技能訓練中心等</w:t>
      </w:r>
      <w:r w:rsidRPr="00BF423A">
        <w:rPr>
          <w:rFonts w:hAnsi="標楷體" w:cs="標楷體"/>
          <w:spacing w:val="2"/>
          <w:szCs w:val="28"/>
        </w:rPr>
        <w:t>5</w:t>
      </w:r>
      <w:r w:rsidRPr="00BF423A">
        <w:rPr>
          <w:rFonts w:hAnsi="標楷體" w:cs="標楷體" w:hint="eastAsia"/>
          <w:spacing w:val="2"/>
          <w:szCs w:val="28"/>
        </w:rPr>
        <w:t>個機關，掌理高雄市勞工組織、勞工輔導教育、勞工安全檢查、勞資關係及勞資爭議處理、勞工福利、就業輔導、職業訓練、技能檢定等業務。茲將</w:t>
      </w:r>
      <w:proofErr w:type="gramStart"/>
      <w:r w:rsidRPr="00BF423A">
        <w:rPr>
          <w:rFonts w:hAnsi="標楷體" w:cs="標楷體" w:hint="eastAsia"/>
          <w:spacing w:val="2"/>
          <w:szCs w:val="28"/>
        </w:rPr>
        <w:t>11</w:t>
      </w:r>
      <w:r>
        <w:rPr>
          <w:rFonts w:hAnsi="標楷體" w:cs="標楷體" w:hint="eastAsia"/>
          <w:spacing w:val="2"/>
          <w:szCs w:val="28"/>
        </w:rPr>
        <w:t>2</w:t>
      </w:r>
      <w:proofErr w:type="gramEnd"/>
      <w:r w:rsidRPr="00BF423A">
        <w:rPr>
          <w:rFonts w:hAnsi="標楷體" w:cs="標楷體" w:hint="eastAsia"/>
          <w:spacing w:val="2"/>
          <w:szCs w:val="28"/>
        </w:rPr>
        <w:t>年度決算審核結果說明如次：</w:t>
      </w:r>
    </w:p>
    <w:p w14:paraId="38CB1A20" w14:textId="77777777" w:rsidR="00F2578F" w:rsidRPr="004F7C60" w:rsidRDefault="00F2578F" w:rsidP="0003453A">
      <w:pPr>
        <w:widowControl w:val="0"/>
        <w:tabs>
          <w:tab w:val="left" w:pos="1276"/>
        </w:tabs>
        <w:snapToGrid w:val="0"/>
        <w:spacing w:line="480" w:lineRule="exact"/>
        <w:ind w:firstLine="561"/>
        <w:rPr>
          <w:rFonts w:hAnsi="標楷體"/>
          <w:b/>
          <w:sz w:val="28"/>
          <w:szCs w:val="28"/>
        </w:rPr>
      </w:pPr>
      <w:r w:rsidRPr="004F7C60">
        <w:rPr>
          <w:rFonts w:hAnsi="標楷體" w:hint="eastAsia"/>
          <w:b/>
          <w:sz w:val="28"/>
          <w:szCs w:val="28"/>
        </w:rPr>
        <w:t>（一）　計畫實施之查核</w:t>
      </w:r>
    </w:p>
    <w:p w14:paraId="62B607A7" w14:textId="77777777" w:rsidR="00F2578F" w:rsidRPr="00240BCA" w:rsidRDefault="00F2578F" w:rsidP="00F2578F">
      <w:pPr>
        <w:widowControl w:val="0"/>
        <w:snapToGrid w:val="0"/>
        <w:spacing w:line="480" w:lineRule="exact"/>
        <w:ind w:firstLine="480"/>
        <w:rPr>
          <w:rFonts w:hAnsi="標楷體" w:cs="標楷體"/>
          <w:color w:val="FF0000"/>
          <w:spacing w:val="-2"/>
          <w:szCs w:val="28"/>
        </w:rPr>
      </w:pPr>
      <w:r w:rsidRPr="00A75E8C">
        <w:rPr>
          <w:rFonts w:hAnsi="標楷體" w:cs="標楷體" w:hint="eastAsia"/>
          <w:szCs w:val="28"/>
        </w:rPr>
        <w:t>業務計畫15項，下分工作計畫25項，包括處理勞資爭議、輔導工會籌組及運作、落實勞工福利政策、辦理職業訓練、加強就業媒合服務、健全勞動檢查體制、促進身心障礙者就業服務等重要施政項目</w:t>
      </w:r>
      <w:r w:rsidRPr="00A71CC3">
        <w:rPr>
          <w:rFonts w:hAnsi="標楷體" w:cs="標楷體" w:hint="eastAsia"/>
          <w:spacing w:val="-2"/>
          <w:szCs w:val="28"/>
        </w:rPr>
        <w:t>，其中已執行完成者2</w:t>
      </w:r>
      <w:r>
        <w:rPr>
          <w:rFonts w:hAnsi="標楷體" w:cs="標楷體" w:hint="eastAsia"/>
          <w:spacing w:val="-2"/>
          <w:szCs w:val="28"/>
        </w:rPr>
        <w:t>0</w:t>
      </w:r>
      <w:r w:rsidRPr="00A71CC3">
        <w:rPr>
          <w:rFonts w:hAnsi="標楷體" w:cs="標楷體" w:hint="eastAsia"/>
          <w:spacing w:val="-2"/>
          <w:szCs w:val="28"/>
        </w:rPr>
        <w:t>項，尚在執行者</w:t>
      </w:r>
      <w:r>
        <w:rPr>
          <w:rFonts w:hAnsi="標楷體" w:cs="標楷體" w:hint="eastAsia"/>
          <w:spacing w:val="-2"/>
          <w:szCs w:val="28"/>
        </w:rPr>
        <w:t>5</w:t>
      </w:r>
      <w:r w:rsidRPr="00A71CC3">
        <w:rPr>
          <w:rFonts w:hAnsi="標楷體" w:cs="標楷體" w:hint="eastAsia"/>
          <w:spacing w:val="-2"/>
          <w:szCs w:val="28"/>
        </w:rPr>
        <w:t>項</w:t>
      </w:r>
      <w:r w:rsidRPr="00A71CC3">
        <w:rPr>
          <w:rFonts w:hAnsi="標楷體" w:cs="標楷體" w:hint="eastAsia"/>
          <w:szCs w:val="28"/>
        </w:rPr>
        <w:t>，主要係</w:t>
      </w:r>
      <w:r>
        <w:rPr>
          <w:rFonts w:hAnsi="標楷體" w:cs="標楷體" w:hint="eastAsia"/>
          <w:szCs w:val="28"/>
        </w:rPr>
        <w:t>失業者職業訓練計畫等案期程跨年度</w:t>
      </w:r>
      <w:r w:rsidRPr="00EC5993">
        <w:rPr>
          <w:rFonts w:hAnsi="標楷體" w:cs="標楷體" w:hint="eastAsia"/>
          <w:szCs w:val="28"/>
        </w:rPr>
        <w:t>，須保留續予執行</w:t>
      </w:r>
      <w:r>
        <w:rPr>
          <w:rFonts w:hAnsi="標楷體" w:cs="標楷體" w:hint="eastAsia"/>
          <w:szCs w:val="28"/>
        </w:rPr>
        <w:t>。</w:t>
      </w:r>
    </w:p>
    <w:p w14:paraId="7C507D30" w14:textId="77777777" w:rsidR="00F2578F" w:rsidRPr="00427942" w:rsidRDefault="00F2578F" w:rsidP="00F2578F">
      <w:pPr>
        <w:widowControl w:val="0"/>
        <w:snapToGrid w:val="0"/>
        <w:spacing w:line="480" w:lineRule="exact"/>
        <w:ind w:firstLine="561"/>
        <w:rPr>
          <w:rFonts w:hAnsi="標楷體"/>
          <w:b/>
          <w:sz w:val="28"/>
          <w:szCs w:val="28"/>
        </w:rPr>
      </w:pPr>
      <w:r w:rsidRPr="00427942">
        <w:rPr>
          <w:rFonts w:hAnsi="標楷體" w:hint="eastAsia"/>
          <w:b/>
          <w:sz w:val="28"/>
          <w:szCs w:val="28"/>
        </w:rPr>
        <w:t>（二）</w:t>
      </w:r>
      <w:bookmarkStart w:id="0" w:name="_Hlk107823352"/>
      <w:r w:rsidRPr="00427942">
        <w:rPr>
          <w:rFonts w:hAnsi="標楷體" w:hint="eastAsia"/>
          <w:b/>
          <w:sz w:val="28"/>
          <w:szCs w:val="28"/>
        </w:rPr>
        <w:t xml:space="preserve">　</w:t>
      </w:r>
      <w:bookmarkEnd w:id="0"/>
      <w:r w:rsidRPr="00427942">
        <w:rPr>
          <w:rFonts w:hAnsi="標楷體" w:hint="eastAsia"/>
          <w:b/>
          <w:sz w:val="28"/>
          <w:szCs w:val="28"/>
        </w:rPr>
        <w:t>預算執行之審核</w:t>
      </w:r>
    </w:p>
    <w:p w14:paraId="36DF8D61" w14:textId="77777777" w:rsidR="00F2578F" w:rsidRPr="00B43804" w:rsidRDefault="00F2578F" w:rsidP="00F2578F">
      <w:pPr>
        <w:widowControl w:val="0"/>
        <w:spacing w:line="480" w:lineRule="exact"/>
        <w:ind w:right="-2" w:firstLineChars="350" w:firstLine="840"/>
        <w:rPr>
          <w:spacing w:val="-4"/>
          <w:szCs w:val="24"/>
        </w:rPr>
      </w:pPr>
      <w:r w:rsidRPr="00427942">
        <w:rPr>
          <w:rFonts w:hint="eastAsia"/>
          <w:szCs w:val="24"/>
        </w:rPr>
        <w:t>1.　歲入</w:t>
      </w:r>
      <w:r w:rsidRPr="0013365A">
        <w:rPr>
          <w:rFonts w:hint="eastAsia"/>
          <w:szCs w:val="24"/>
        </w:rPr>
        <w:t>原編列預算數11億4,786萬餘元，經追加預算1,101萬餘元，合計11億5,888萬餘元</w:t>
      </w:r>
      <w:r w:rsidRPr="00B43804">
        <w:rPr>
          <w:rFonts w:hint="eastAsia"/>
          <w:szCs w:val="24"/>
        </w:rPr>
        <w:t>，決算審核結果，審定實現數</w:t>
      </w:r>
      <w:r w:rsidRPr="0013365A">
        <w:rPr>
          <w:rFonts w:hint="eastAsia"/>
          <w:szCs w:val="24"/>
        </w:rPr>
        <w:t>8億1,853</w:t>
      </w:r>
      <w:r w:rsidRPr="00B43804">
        <w:rPr>
          <w:rFonts w:hint="eastAsia"/>
          <w:szCs w:val="24"/>
        </w:rPr>
        <w:t>萬餘元，應收保留數</w:t>
      </w:r>
      <w:r w:rsidRPr="0013365A">
        <w:rPr>
          <w:szCs w:val="24"/>
        </w:rPr>
        <w:t>2,618</w:t>
      </w:r>
      <w:r w:rsidRPr="00B43804">
        <w:rPr>
          <w:rFonts w:hint="eastAsia"/>
          <w:szCs w:val="24"/>
        </w:rPr>
        <w:t>萬餘元，主要係</w:t>
      </w:r>
      <w:r w:rsidRPr="00D71347">
        <w:rPr>
          <w:rFonts w:hint="eastAsia"/>
          <w:szCs w:val="24"/>
        </w:rPr>
        <w:t>違反勞工法令之行政罰鍰尚待收繳</w:t>
      </w:r>
      <w:r w:rsidRPr="00B43804">
        <w:rPr>
          <w:rFonts w:hint="eastAsia"/>
          <w:szCs w:val="24"/>
        </w:rPr>
        <w:t>；合計決算審定數為</w:t>
      </w:r>
      <w:r w:rsidRPr="0013365A">
        <w:rPr>
          <w:rFonts w:hint="eastAsia"/>
          <w:szCs w:val="24"/>
        </w:rPr>
        <w:t>8億4,471</w:t>
      </w:r>
      <w:r w:rsidRPr="00B43804">
        <w:rPr>
          <w:rFonts w:hint="eastAsia"/>
          <w:spacing w:val="-4"/>
          <w:szCs w:val="24"/>
        </w:rPr>
        <w:t>萬餘元，較預算</w:t>
      </w:r>
      <w:r w:rsidRPr="0013365A">
        <w:rPr>
          <w:rFonts w:hint="eastAsia"/>
          <w:spacing w:val="-4"/>
          <w:szCs w:val="24"/>
        </w:rPr>
        <w:t>減少3億1,416萬餘元（27.11％）</w:t>
      </w:r>
      <w:r w:rsidRPr="00B43804">
        <w:rPr>
          <w:rFonts w:hint="eastAsia"/>
          <w:spacing w:val="-4"/>
          <w:szCs w:val="24"/>
        </w:rPr>
        <w:t>，主要係</w:t>
      </w:r>
      <w:r>
        <w:rPr>
          <w:rFonts w:hint="eastAsia"/>
          <w:spacing w:val="-4"/>
          <w:szCs w:val="24"/>
        </w:rPr>
        <w:t>中央補助安心上工計畫，依實際執行情形核撥</w:t>
      </w:r>
      <w:r w:rsidRPr="00B43804">
        <w:rPr>
          <w:rFonts w:hint="eastAsia"/>
          <w:spacing w:val="-4"/>
          <w:szCs w:val="24"/>
        </w:rPr>
        <w:t>。</w:t>
      </w:r>
    </w:p>
    <w:p w14:paraId="393F8E4B" w14:textId="77777777" w:rsidR="00F2578F" w:rsidRPr="006E609A" w:rsidRDefault="00F2578F" w:rsidP="00F2578F">
      <w:pPr>
        <w:widowControl w:val="0"/>
        <w:spacing w:line="480" w:lineRule="exact"/>
        <w:ind w:firstLineChars="350" w:firstLine="840"/>
        <w:rPr>
          <w:rFonts w:hAnsi="標楷體" w:cs="標楷體"/>
          <w:szCs w:val="28"/>
        </w:rPr>
      </w:pPr>
      <w:r w:rsidRPr="00A128BF">
        <w:rPr>
          <w:rFonts w:hint="eastAsia"/>
          <w:szCs w:val="24"/>
        </w:rPr>
        <w:t>2.　以前年度歲入轉入數計</w:t>
      </w:r>
      <w:r w:rsidRPr="0013365A">
        <w:rPr>
          <w:szCs w:val="24"/>
        </w:rPr>
        <w:t>5,907</w:t>
      </w:r>
      <w:r w:rsidRPr="00A128BF">
        <w:rPr>
          <w:rFonts w:hint="eastAsia"/>
          <w:szCs w:val="24"/>
        </w:rPr>
        <w:t>萬餘元，決算審核結果</w:t>
      </w:r>
      <w:r w:rsidRPr="00BF423A">
        <w:rPr>
          <w:rFonts w:hint="eastAsia"/>
          <w:szCs w:val="24"/>
        </w:rPr>
        <w:t>，審定實現數</w:t>
      </w:r>
      <w:r w:rsidRPr="0013365A">
        <w:rPr>
          <w:szCs w:val="24"/>
        </w:rPr>
        <w:t>1,397</w:t>
      </w:r>
      <w:r w:rsidRPr="00BF423A">
        <w:rPr>
          <w:rFonts w:hint="eastAsia"/>
          <w:szCs w:val="24"/>
        </w:rPr>
        <w:t>萬餘元</w:t>
      </w:r>
      <w:r w:rsidRPr="00A128BF">
        <w:rPr>
          <w:rFonts w:hint="eastAsia"/>
          <w:szCs w:val="24"/>
        </w:rPr>
        <w:t>（</w:t>
      </w:r>
      <w:r w:rsidRPr="0013365A">
        <w:rPr>
          <w:rFonts w:hint="eastAsia"/>
          <w:szCs w:val="24"/>
        </w:rPr>
        <w:t>23.65％</w:t>
      </w:r>
      <w:r w:rsidRPr="00A128BF">
        <w:rPr>
          <w:rFonts w:hint="eastAsia"/>
          <w:szCs w:val="24"/>
        </w:rPr>
        <w:t>），減免</w:t>
      </w:r>
      <w:r w:rsidRPr="009E3DF7">
        <w:rPr>
          <w:rFonts w:hAnsi="標楷體" w:hint="eastAsia"/>
          <w:szCs w:val="24"/>
        </w:rPr>
        <w:t>（註銷）</w:t>
      </w:r>
      <w:r w:rsidRPr="009E3DF7">
        <w:rPr>
          <w:rFonts w:hint="eastAsia"/>
          <w:szCs w:val="24"/>
        </w:rPr>
        <w:t>數</w:t>
      </w:r>
      <w:r w:rsidRPr="0013365A">
        <w:rPr>
          <w:rFonts w:hint="eastAsia"/>
          <w:szCs w:val="24"/>
        </w:rPr>
        <w:t>945萬餘元（16.00％）</w:t>
      </w:r>
      <w:r w:rsidRPr="00FF780D">
        <w:rPr>
          <w:rFonts w:hint="eastAsia"/>
          <w:szCs w:val="24"/>
        </w:rPr>
        <w:t>，主要係</w:t>
      </w:r>
      <w:r w:rsidRPr="00B85512">
        <w:rPr>
          <w:rFonts w:hint="eastAsia"/>
          <w:szCs w:val="24"/>
        </w:rPr>
        <w:t>違反勞工法令之行政罰鍰，</w:t>
      </w:r>
      <w:r>
        <w:rPr>
          <w:rFonts w:hint="eastAsia"/>
          <w:szCs w:val="24"/>
        </w:rPr>
        <w:t>已</w:t>
      </w:r>
      <w:r w:rsidRPr="00B85512">
        <w:rPr>
          <w:rFonts w:hint="eastAsia"/>
          <w:szCs w:val="24"/>
        </w:rPr>
        <w:t>取得債權憑證，辦理註銷</w:t>
      </w:r>
      <w:r w:rsidRPr="00FF780D">
        <w:rPr>
          <w:rFonts w:hint="eastAsia"/>
          <w:szCs w:val="24"/>
        </w:rPr>
        <w:t>；應收保留數</w:t>
      </w:r>
      <w:r w:rsidRPr="0013365A">
        <w:rPr>
          <w:rFonts w:hint="eastAsia"/>
          <w:szCs w:val="24"/>
        </w:rPr>
        <w:t>3,564萬餘元（60.34％）</w:t>
      </w:r>
      <w:r w:rsidRPr="00FF780D">
        <w:rPr>
          <w:rFonts w:hint="eastAsia"/>
          <w:szCs w:val="24"/>
        </w:rPr>
        <w:t>，</w:t>
      </w:r>
      <w:r w:rsidRPr="006E609A">
        <w:rPr>
          <w:rFonts w:hint="eastAsia"/>
          <w:szCs w:val="24"/>
        </w:rPr>
        <w:t>主要係</w:t>
      </w:r>
      <w:r w:rsidRPr="00B85512">
        <w:rPr>
          <w:rFonts w:hint="eastAsia"/>
          <w:szCs w:val="24"/>
        </w:rPr>
        <w:t>違反勞工法令之行政罰鍰尚待收繳</w:t>
      </w:r>
      <w:r w:rsidRPr="006E609A">
        <w:rPr>
          <w:rFonts w:hint="eastAsia"/>
          <w:szCs w:val="24"/>
        </w:rPr>
        <w:t>。</w:t>
      </w:r>
    </w:p>
    <w:p w14:paraId="564294BB" w14:textId="77777777" w:rsidR="00F2578F" w:rsidRPr="00240BCA" w:rsidRDefault="00F2578F" w:rsidP="00F2578F">
      <w:pPr>
        <w:widowControl w:val="0"/>
        <w:spacing w:line="480" w:lineRule="exact"/>
        <w:ind w:firstLineChars="350" w:firstLine="840"/>
        <w:rPr>
          <w:color w:val="FF0000"/>
          <w:szCs w:val="24"/>
        </w:rPr>
      </w:pPr>
      <w:r w:rsidRPr="00917CF8">
        <w:rPr>
          <w:rFonts w:hint="eastAsia"/>
          <w:szCs w:val="24"/>
        </w:rPr>
        <w:t>3.　歲出</w:t>
      </w:r>
      <w:r w:rsidRPr="0013365A">
        <w:rPr>
          <w:rFonts w:hint="eastAsia"/>
          <w:szCs w:val="24"/>
        </w:rPr>
        <w:t>原編列預算數14億9,189萬餘元，經追加預算8,501萬餘元，並因</w:t>
      </w:r>
      <w:r>
        <w:rPr>
          <w:rFonts w:hint="eastAsia"/>
          <w:szCs w:val="24"/>
        </w:rPr>
        <w:t>辦理國際會議中心建築物使用執照變更</w:t>
      </w:r>
      <w:r w:rsidRPr="0013365A">
        <w:rPr>
          <w:rFonts w:hint="eastAsia"/>
          <w:szCs w:val="24"/>
        </w:rPr>
        <w:t>等事由，經動支第二預備金480萬元，</w:t>
      </w:r>
      <w:proofErr w:type="gramStart"/>
      <w:r w:rsidRPr="0013365A">
        <w:rPr>
          <w:rFonts w:hint="eastAsia"/>
          <w:szCs w:val="24"/>
        </w:rPr>
        <w:t>暨因</w:t>
      </w:r>
      <w:r w:rsidRPr="004F2C15">
        <w:rPr>
          <w:rFonts w:hint="eastAsia"/>
          <w:szCs w:val="24"/>
        </w:rPr>
        <w:t>人事</w:t>
      </w:r>
      <w:proofErr w:type="gramEnd"/>
      <w:r w:rsidRPr="004F2C15">
        <w:rPr>
          <w:rFonts w:hint="eastAsia"/>
          <w:szCs w:val="24"/>
        </w:rPr>
        <w:t>費不足</w:t>
      </w:r>
      <w:r w:rsidRPr="0013365A">
        <w:rPr>
          <w:rFonts w:hint="eastAsia"/>
          <w:szCs w:val="24"/>
        </w:rPr>
        <w:t>等事由，動支各類員工待遇準備1,807萬餘元，合計15億9,978萬餘元</w:t>
      </w:r>
      <w:r w:rsidRPr="00BF1BCA">
        <w:rPr>
          <w:rFonts w:hint="eastAsia"/>
          <w:szCs w:val="24"/>
        </w:rPr>
        <w:t>，決算審核結果，審定實現數</w:t>
      </w:r>
      <w:r w:rsidRPr="0013365A">
        <w:rPr>
          <w:rFonts w:hint="eastAsia"/>
          <w:szCs w:val="24"/>
        </w:rPr>
        <w:t>11億9,733萬餘元（74.84％）</w:t>
      </w:r>
      <w:r w:rsidRPr="00BF1BCA">
        <w:rPr>
          <w:rFonts w:hint="eastAsia"/>
          <w:szCs w:val="24"/>
        </w:rPr>
        <w:t>，應付保留數</w:t>
      </w:r>
      <w:r w:rsidRPr="0013365A">
        <w:rPr>
          <w:rFonts w:hint="eastAsia"/>
          <w:szCs w:val="24"/>
        </w:rPr>
        <w:t>2,953萬餘元（1.85％）</w:t>
      </w:r>
      <w:r w:rsidRPr="00BF1BCA">
        <w:rPr>
          <w:rFonts w:hint="eastAsia"/>
          <w:szCs w:val="24"/>
        </w:rPr>
        <w:t>，保留原因詳「（一）計畫實施之查核」說明；合計決算審定數為</w:t>
      </w:r>
      <w:r w:rsidRPr="0013365A">
        <w:rPr>
          <w:rFonts w:hint="eastAsia"/>
          <w:szCs w:val="24"/>
        </w:rPr>
        <w:t>12億2,686萬餘元</w:t>
      </w:r>
      <w:r w:rsidRPr="009E3DF7">
        <w:rPr>
          <w:rFonts w:hint="eastAsia"/>
          <w:szCs w:val="24"/>
        </w:rPr>
        <w:t>，預算賸餘</w:t>
      </w:r>
      <w:r w:rsidRPr="0011022C">
        <w:rPr>
          <w:rFonts w:hint="eastAsia"/>
          <w:szCs w:val="24"/>
        </w:rPr>
        <w:t>3億7,291萬餘元（23.31％）</w:t>
      </w:r>
      <w:r w:rsidRPr="009E3DF7">
        <w:rPr>
          <w:rFonts w:hint="eastAsia"/>
          <w:szCs w:val="24"/>
        </w:rPr>
        <w:t>，主要係</w:t>
      </w:r>
      <w:r w:rsidRPr="006D5C00">
        <w:rPr>
          <w:rFonts w:hint="eastAsia"/>
          <w:szCs w:val="24"/>
        </w:rPr>
        <w:t>安心上工計畫實際</w:t>
      </w:r>
      <w:proofErr w:type="gramStart"/>
      <w:r w:rsidRPr="006D5C00">
        <w:rPr>
          <w:rFonts w:hint="eastAsia"/>
          <w:szCs w:val="24"/>
        </w:rPr>
        <w:t>職缺數未</w:t>
      </w:r>
      <w:proofErr w:type="gramEnd"/>
      <w:r w:rsidRPr="006D5C00">
        <w:rPr>
          <w:rFonts w:hint="eastAsia"/>
          <w:szCs w:val="24"/>
        </w:rPr>
        <w:t>如預期，致補助支出較預計減少</w:t>
      </w:r>
      <w:r>
        <w:rPr>
          <w:rFonts w:hint="eastAsia"/>
          <w:szCs w:val="24"/>
        </w:rPr>
        <w:t>。</w:t>
      </w:r>
    </w:p>
    <w:p w14:paraId="5350C0B2" w14:textId="77777777" w:rsidR="00F2578F" w:rsidRPr="00BF423A" w:rsidRDefault="00F2578F" w:rsidP="00F2578F">
      <w:pPr>
        <w:widowControl w:val="0"/>
        <w:tabs>
          <w:tab w:val="left" w:pos="5529"/>
        </w:tabs>
        <w:spacing w:line="480" w:lineRule="exact"/>
        <w:ind w:firstLineChars="350" w:firstLine="840"/>
        <w:rPr>
          <w:szCs w:val="24"/>
        </w:rPr>
      </w:pPr>
      <w:r w:rsidRPr="00BF1BCA">
        <w:rPr>
          <w:rFonts w:hint="eastAsia"/>
          <w:szCs w:val="24"/>
        </w:rPr>
        <w:t xml:space="preserve">4.　</w:t>
      </w:r>
      <w:r w:rsidRPr="00BF1BCA">
        <w:rPr>
          <w:rFonts w:hint="eastAsia"/>
          <w:spacing w:val="-8"/>
          <w:szCs w:val="24"/>
        </w:rPr>
        <w:t>以前年度歲出轉入數計</w:t>
      </w:r>
      <w:r w:rsidRPr="0011022C">
        <w:rPr>
          <w:spacing w:val="-8"/>
          <w:szCs w:val="24"/>
        </w:rPr>
        <w:t>20</w:t>
      </w:r>
      <w:r w:rsidRPr="00BF1BCA">
        <w:rPr>
          <w:rFonts w:hint="eastAsia"/>
          <w:spacing w:val="-8"/>
          <w:szCs w:val="24"/>
        </w:rPr>
        <w:t>萬餘元，決算審核結果，審定實現數</w:t>
      </w:r>
      <w:r w:rsidRPr="0011022C">
        <w:rPr>
          <w:spacing w:val="-8"/>
          <w:szCs w:val="24"/>
        </w:rPr>
        <w:t>20</w:t>
      </w:r>
      <w:r w:rsidRPr="0005207D">
        <w:rPr>
          <w:rFonts w:hint="eastAsia"/>
          <w:spacing w:val="-8"/>
          <w:szCs w:val="24"/>
        </w:rPr>
        <w:t>萬餘元</w:t>
      </w:r>
      <w:r w:rsidRPr="0011022C">
        <w:rPr>
          <w:rFonts w:hint="eastAsia"/>
          <w:spacing w:val="-8"/>
          <w:szCs w:val="24"/>
        </w:rPr>
        <w:t>（100.00％）</w:t>
      </w:r>
      <w:r w:rsidRPr="00BF423A">
        <w:rPr>
          <w:rFonts w:hint="eastAsia"/>
          <w:spacing w:val="-4"/>
          <w:szCs w:val="24"/>
        </w:rPr>
        <w:t>。</w:t>
      </w:r>
    </w:p>
    <w:p w14:paraId="5BFD42AE" w14:textId="77777777" w:rsidR="00F2578F" w:rsidRPr="00240BCA" w:rsidRDefault="00F2578F" w:rsidP="00F2578F">
      <w:pPr>
        <w:widowControl w:val="0"/>
        <w:snapToGrid w:val="0"/>
        <w:spacing w:afterLines="30" w:after="108" w:line="480" w:lineRule="exact"/>
        <w:ind w:firstLineChars="100" w:firstLine="320"/>
        <w:rPr>
          <w:rFonts w:hAnsi="標楷體"/>
          <w:b/>
          <w:sz w:val="32"/>
          <w:szCs w:val="32"/>
        </w:rPr>
      </w:pPr>
      <w:r w:rsidRPr="00240BCA">
        <w:rPr>
          <w:rFonts w:hAnsi="標楷體" w:hint="eastAsia"/>
          <w:b/>
          <w:sz w:val="32"/>
          <w:szCs w:val="32"/>
        </w:rPr>
        <w:lastRenderedPageBreak/>
        <w:t>二、附屬單位決算非營業部分</w:t>
      </w:r>
    </w:p>
    <w:p w14:paraId="1DF3FB22" w14:textId="77777777" w:rsidR="00F2578F" w:rsidRPr="00240BCA" w:rsidRDefault="00F2578F" w:rsidP="00F2578F">
      <w:pPr>
        <w:widowControl w:val="0"/>
        <w:snapToGrid w:val="0"/>
        <w:spacing w:line="480" w:lineRule="exact"/>
        <w:ind w:firstLine="480"/>
        <w:rPr>
          <w:rFonts w:hAnsi="標楷體" w:cs="標楷體"/>
          <w:color w:val="FF0000"/>
          <w:szCs w:val="28"/>
        </w:rPr>
      </w:pPr>
      <w:r w:rsidRPr="00240BCA">
        <w:rPr>
          <w:rFonts w:hAnsi="標楷體" w:cs="標楷體" w:hint="eastAsia"/>
          <w:szCs w:val="28"/>
        </w:rPr>
        <w:t>勞工局主管特別收入基金，計有高雄市勞工權益基金、高雄市身心障礙者就業基金等2個單位。茲將</w:t>
      </w:r>
      <w:proofErr w:type="gramStart"/>
      <w:r w:rsidRPr="00240BCA">
        <w:rPr>
          <w:rFonts w:hAnsi="標楷體" w:cs="標楷體" w:hint="eastAsia"/>
          <w:szCs w:val="28"/>
        </w:rPr>
        <w:t>11</w:t>
      </w:r>
      <w:r>
        <w:rPr>
          <w:rFonts w:hAnsi="標楷體" w:cs="標楷體" w:hint="eastAsia"/>
          <w:szCs w:val="28"/>
        </w:rPr>
        <w:t>2</w:t>
      </w:r>
      <w:proofErr w:type="gramEnd"/>
      <w:r w:rsidRPr="00240BCA">
        <w:rPr>
          <w:rFonts w:hAnsi="標楷體" w:cs="標楷體" w:hint="eastAsia"/>
          <w:szCs w:val="28"/>
        </w:rPr>
        <w:t>年度決算審核結果說明如次：</w:t>
      </w:r>
    </w:p>
    <w:p w14:paraId="33F60CBC" w14:textId="77777777" w:rsidR="00F2578F" w:rsidRPr="00B7038B" w:rsidRDefault="00F2578F" w:rsidP="00F2578F">
      <w:pPr>
        <w:spacing w:beforeLines="20" w:before="72" w:afterLines="20" w:after="72" w:line="480" w:lineRule="exact"/>
        <w:ind w:firstLine="561"/>
        <w:outlineLvl w:val="3"/>
        <w:rPr>
          <w:rFonts w:hAnsi="Arial"/>
          <w:b/>
          <w:sz w:val="28"/>
          <w:szCs w:val="36"/>
        </w:rPr>
      </w:pPr>
      <w:r w:rsidRPr="00B7038B">
        <w:rPr>
          <w:rFonts w:hAnsi="Arial" w:hint="eastAsia"/>
          <w:b/>
          <w:sz w:val="28"/>
          <w:szCs w:val="36"/>
        </w:rPr>
        <w:t>（一）　計畫實施之查核</w:t>
      </w:r>
    </w:p>
    <w:p w14:paraId="015369C8" w14:textId="77777777" w:rsidR="00F2578F" w:rsidRPr="00EC349F" w:rsidRDefault="00F2578F" w:rsidP="00F2578F">
      <w:pPr>
        <w:widowControl w:val="0"/>
        <w:snapToGrid w:val="0"/>
        <w:spacing w:line="480" w:lineRule="exact"/>
        <w:ind w:firstLine="480"/>
        <w:rPr>
          <w:rFonts w:hAnsi="標楷體" w:cs="標楷體"/>
          <w:szCs w:val="28"/>
        </w:rPr>
      </w:pPr>
      <w:r w:rsidRPr="00B7038B">
        <w:rPr>
          <w:rFonts w:hAnsi="標楷體" w:cs="標楷體" w:hint="eastAsia"/>
          <w:szCs w:val="28"/>
        </w:rPr>
        <w:t>業務計畫主要有保障勞工權益、促進身心障礙者就業等2項，實施結果，</w:t>
      </w:r>
      <w:r w:rsidRPr="00EA7392">
        <w:rPr>
          <w:rFonts w:hAnsi="標楷體" w:cs="標楷體" w:hint="eastAsia"/>
          <w:szCs w:val="28"/>
        </w:rPr>
        <w:t>分別因</w:t>
      </w:r>
      <w:r w:rsidRPr="006D5C00">
        <w:rPr>
          <w:rFonts w:hAnsi="標楷體" w:cs="標楷體" w:hint="eastAsia"/>
          <w:szCs w:val="28"/>
        </w:rPr>
        <w:t>勞工申請涉訟補助案件</w:t>
      </w:r>
      <w:r w:rsidRPr="00EC349F">
        <w:rPr>
          <w:rFonts w:hAnsi="標楷體" w:cs="標楷體" w:hint="eastAsia"/>
          <w:szCs w:val="28"/>
        </w:rPr>
        <w:t>、</w:t>
      </w:r>
      <w:r w:rsidRPr="0011022C">
        <w:rPr>
          <w:rFonts w:hAnsi="標楷體" w:cs="標楷體" w:hint="eastAsia"/>
          <w:szCs w:val="28"/>
        </w:rPr>
        <w:t>補助偏鄉身心障礙者就業服務計畫之補助支出</w:t>
      </w:r>
      <w:r w:rsidRPr="00EC349F">
        <w:rPr>
          <w:rFonts w:hAnsi="標楷體" w:cs="標楷體" w:hint="eastAsia"/>
          <w:szCs w:val="28"/>
        </w:rPr>
        <w:t>較預計減少，</w:t>
      </w:r>
      <w:proofErr w:type="gramStart"/>
      <w:r w:rsidRPr="00EC349F">
        <w:rPr>
          <w:rFonts w:hAnsi="標楷體" w:cs="標楷體" w:hint="eastAsia"/>
          <w:szCs w:val="28"/>
        </w:rPr>
        <w:t>致均未達</w:t>
      </w:r>
      <w:proofErr w:type="gramEnd"/>
      <w:r w:rsidRPr="00EC349F">
        <w:rPr>
          <w:rFonts w:hAnsi="標楷體" w:cs="標楷體" w:hint="eastAsia"/>
          <w:szCs w:val="28"/>
        </w:rPr>
        <w:t>預計目標。</w:t>
      </w:r>
    </w:p>
    <w:p w14:paraId="780DDD31" w14:textId="77777777" w:rsidR="00F2578F" w:rsidRPr="00EC349F" w:rsidRDefault="00F2578F" w:rsidP="00F2578F">
      <w:pPr>
        <w:widowControl w:val="0"/>
        <w:snapToGrid w:val="0"/>
        <w:spacing w:beforeLines="15" w:before="54" w:afterLines="15" w:after="54" w:line="480" w:lineRule="exact"/>
        <w:ind w:firstLine="561"/>
        <w:rPr>
          <w:rFonts w:hAnsi="標楷體"/>
          <w:b/>
          <w:sz w:val="28"/>
          <w:szCs w:val="28"/>
        </w:rPr>
      </w:pPr>
      <w:r w:rsidRPr="00EC349F">
        <w:rPr>
          <w:rFonts w:hAnsi="標楷體" w:hint="eastAsia"/>
          <w:b/>
          <w:sz w:val="28"/>
          <w:szCs w:val="28"/>
        </w:rPr>
        <w:t>（二）　餘</w:t>
      </w:r>
      <w:proofErr w:type="gramStart"/>
      <w:r w:rsidRPr="00EC349F">
        <w:rPr>
          <w:rFonts w:hAnsi="標楷體" w:hint="eastAsia"/>
          <w:b/>
          <w:sz w:val="28"/>
          <w:szCs w:val="28"/>
        </w:rPr>
        <w:t>絀</w:t>
      </w:r>
      <w:proofErr w:type="gramEnd"/>
      <w:r w:rsidRPr="00EC349F">
        <w:rPr>
          <w:rFonts w:hAnsi="標楷體" w:hint="eastAsia"/>
          <w:b/>
          <w:sz w:val="28"/>
          <w:szCs w:val="28"/>
        </w:rPr>
        <w:t>之審定</w:t>
      </w:r>
    </w:p>
    <w:p w14:paraId="46EBA234" w14:textId="77777777" w:rsidR="00F2578F" w:rsidRPr="000E67C1" w:rsidRDefault="00F2578F" w:rsidP="00F2578F">
      <w:pPr>
        <w:widowControl w:val="0"/>
        <w:snapToGrid w:val="0"/>
        <w:spacing w:line="480" w:lineRule="exact"/>
        <w:ind w:firstLine="480"/>
        <w:rPr>
          <w:rFonts w:hAnsi="標楷體" w:cs="標楷體"/>
          <w:szCs w:val="28"/>
        </w:rPr>
      </w:pPr>
      <w:r w:rsidRPr="000E67C1">
        <w:rPr>
          <w:rFonts w:hAnsi="標楷體" w:cs="標楷體" w:hint="eastAsia"/>
          <w:szCs w:val="28"/>
        </w:rPr>
        <w:t>決算審核結果，審定賸餘988萬餘元，與預算短</w:t>
      </w:r>
      <w:proofErr w:type="gramStart"/>
      <w:r w:rsidRPr="000E67C1">
        <w:rPr>
          <w:rFonts w:hAnsi="標楷體" w:cs="標楷體" w:hint="eastAsia"/>
          <w:szCs w:val="28"/>
        </w:rPr>
        <w:t>絀</w:t>
      </w:r>
      <w:proofErr w:type="gramEnd"/>
      <w:r w:rsidRPr="000E67C1">
        <w:rPr>
          <w:rFonts w:hAnsi="標楷體" w:cs="標楷體" w:hint="eastAsia"/>
          <w:szCs w:val="28"/>
        </w:rPr>
        <w:t>794萬餘元，相距1,782萬餘元，主要係未足額進用身心障礙者之義務機關（構）繳納之差額補助費較預計增加所致。</w:t>
      </w:r>
    </w:p>
    <w:p w14:paraId="58BA7E94" w14:textId="77777777" w:rsidR="00F2578F" w:rsidRPr="00EC349F" w:rsidRDefault="00F2578F" w:rsidP="00F2578F">
      <w:pPr>
        <w:widowControl w:val="0"/>
        <w:snapToGrid w:val="0"/>
        <w:spacing w:beforeLines="30" w:before="108" w:afterLines="30" w:after="108" w:line="480" w:lineRule="exact"/>
        <w:ind w:firstLineChars="100" w:firstLine="320"/>
        <w:rPr>
          <w:rFonts w:hAnsi="標楷體"/>
          <w:b/>
          <w:sz w:val="32"/>
          <w:szCs w:val="32"/>
        </w:rPr>
      </w:pPr>
      <w:r w:rsidRPr="00EC349F">
        <w:rPr>
          <w:rFonts w:hAnsi="標楷體" w:hint="eastAsia"/>
          <w:b/>
          <w:sz w:val="32"/>
          <w:szCs w:val="32"/>
        </w:rPr>
        <w:t>三、重要審核意見</w:t>
      </w:r>
    </w:p>
    <w:p w14:paraId="0596DDDE" w14:textId="77777777" w:rsidR="00F2578F" w:rsidRPr="007E6D01" w:rsidRDefault="00F2578F" w:rsidP="00F2578F">
      <w:pPr>
        <w:widowControl w:val="0"/>
        <w:snapToGrid w:val="0"/>
        <w:spacing w:beforeLines="30" w:before="108" w:afterLines="30" w:after="108" w:line="480" w:lineRule="exact"/>
        <w:ind w:firstLine="561"/>
        <w:rPr>
          <w:rFonts w:hAnsi="標楷體" w:cs="標楷體"/>
          <w:b/>
          <w:sz w:val="28"/>
          <w:szCs w:val="28"/>
        </w:rPr>
      </w:pPr>
      <w:bookmarkStart w:id="1" w:name="_Hlk169855432"/>
      <w:r w:rsidRPr="00EC349F">
        <w:rPr>
          <w:rFonts w:hAnsi="標楷體" w:cs="標楷體" w:hint="eastAsia"/>
          <w:b/>
          <w:sz w:val="28"/>
          <w:szCs w:val="28"/>
        </w:rPr>
        <w:t>（一）</w:t>
      </w:r>
      <w:r w:rsidRPr="00D63096">
        <w:rPr>
          <w:rFonts w:hAnsi="標楷體" w:cs="標楷體" w:hint="eastAsia"/>
          <w:b/>
          <w:bCs/>
          <w:sz w:val="28"/>
          <w:szCs w:val="28"/>
        </w:rPr>
        <w:t xml:space="preserve">　</w:t>
      </w:r>
      <w:proofErr w:type="gramStart"/>
      <w:r>
        <w:rPr>
          <w:rFonts w:hAnsi="標楷體" w:cs="標楷體" w:hint="eastAsia"/>
          <w:b/>
          <w:bCs/>
          <w:sz w:val="28"/>
          <w:szCs w:val="28"/>
        </w:rPr>
        <w:t>市轄中高齡</w:t>
      </w:r>
      <w:proofErr w:type="gramEnd"/>
      <w:r w:rsidRPr="00D63096">
        <w:rPr>
          <w:rFonts w:hAnsi="標楷體" w:cs="標楷體" w:hint="eastAsia"/>
          <w:b/>
          <w:bCs/>
          <w:sz w:val="28"/>
          <w:szCs w:val="28"/>
        </w:rPr>
        <w:t>及高齡</w:t>
      </w:r>
      <w:r>
        <w:rPr>
          <w:rFonts w:hAnsi="標楷體" w:cs="標楷體" w:hint="eastAsia"/>
          <w:b/>
          <w:bCs/>
          <w:sz w:val="28"/>
          <w:szCs w:val="28"/>
        </w:rPr>
        <w:t>人口逐年增加</w:t>
      </w:r>
      <w:r w:rsidRPr="00D63096">
        <w:rPr>
          <w:rFonts w:hAnsi="標楷體" w:cs="標楷體" w:hint="eastAsia"/>
          <w:b/>
          <w:bCs/>
          <w:sz w:val="28"/>
          <w:szCs w:val="28"/>
        </w:rPr>
        <w:t>，</w:t>
      </w:r>
      <w:r>
        <w:rPr>
          <w:rFonts w:hAnsi="標楷體" w:cs="標楷體" w:hint="eastAsia"/>
          <w:b/>
          <w:bCs/>
          <w:sz w:val="28"/>
          <w:szCs w:val="28"/>
        </w:rPr>
        <w:t>人口結構趨向改變，積極推動</w:t>
      </w:r>
      <w:r w:rsidRPr="00D63096">
        <w:rPr>
          <w:rFonts w:hAnsi="標楷體" w:cs="標楷體" w:hint="eastAsia"/>
          <w:b/>
          <w:bCs/>
          <w:sz w:val="28"/>
          <w:szCs w:val="28"/>
        </w:rPr>
        <w:t>設置銀髮人才服務據點，</w:t>
      </w:r>
      <w:r>
        <w:rPr>
          <w:rFonts w:hAnsi="標楷體" w:cs="標楷體" w:hint="eastAsia"/>
          <w:b/>
          <w:bCs/>
          <w:sz w:val="28"/>
          <w:szCs w:val="28"/>
        </w:rPr>
        <w:t>強化職場競爭力</w:t>
      </w:r>
      <w:r w:rsidRPr="00D63096">
        <w:rPr>
          <w:rFonts w:hAnsi="標楷體" w:cs="標楷體" w:hint="eastAsia"/>
          <w:b/>
          <w:bCs/>
          <w:sz w:val="28"/>
          <w:szCs w:val="28"/>
        </w:rPr>
        <w:t>，惟執行未</w:t>
      </w:r>
      <w:r>
        <w:rPr>
          <w:rFonts w:hAnsi="標楷體" w:cs="標楷體" w:hint="eastAsia"/>
          <w:b/>
          <w:bCs/>
          <w:sz w:val="28"/>
          <w:szCs w:val="28"/>
        </w:rPr>
        <w:t>能掌握潛藏服務需求及媒合就業未</w:t>
      </w:r>
      <w:proofErr w:type="gramStart"/>
      <w:r w:rsidRPr="00D63096">
        <w:rPr>
          <w:rFonts w:hAnsi="標楷體" w:cs="標楷體" w:hint="eastAsia"/>
          <w:b/>
          <w:bCs/>
          <w:sz w:val="28"/>
          <w:szCs w:val="28"/>
        </w:rPr>
        <w:t>臻</w:t>
      </w:r>
      <w:proofErr w:type="gramEnd"/>
      <w:r w:rsidRPr="00D63096">
        <w:rPr>
          <w:rFonts w:hAnsi="標楷體" w:cs="標楷體" w:hint="eastAsia"/>
          <w:b/>
          <w:bCs/>
          <w:sz w:val="28"/>
          <w:szCs w:val="28"/>
        </w:rPr>
        <w:t>周妥，</w:t>
      </w:r>
      <w:proofErr w:type="gramStart"/>
      <w:r w:rsidRPr="00D63096">
        <w:rPr>
          <w:rFonts w:hAnsi="標楷體" w:cs="標楷體" w:hint="eastAsia"/>
          <w:b/>
          <w:bCs/>
          <w:sz w:val="28"/>
          <w:szCs w:val="28"/>
        </w:rPr>
        <w:t>允待檢討</w:t>
      </w:r>
      <w:proofErr w:type="gramEnd"/>
      <w:r w:rsidRPr="00D63096">
        <w:rPr>
          <w:rFonts w:hAnsi="標楷體" w:cs="標楷體" w:hint="eastAsia"/>
          <w:b/>
          <w:bCs/>
          <w:sz w:val="28"/>
          <w:szCs w:val="28"/>
        </w:rPr>
        <w:t>改善。</w:t>
      </w:r>
    </w:p>
    <w:p w14:paraId="07CA48EC" w14:textId="77777777" w:rsidR="00F2578F" w:rsidRDefault="00F2578F" w:rsidP="00F2578F">
      <w:pPr>
        <w:widowControl w:val="0"/>
        <w:snapToGrid w:val="0"/>
        <w:spacing w:line="470" w:lineRule="exact"/>
        <w:ind w:firstLine="480"/>
        <w:rPr>
          <w:rFonts w:hAnsi="標楷體"/>
          <w:szCs w:val="24"/>
        </w:rPr>
      </w:pPr>
      <w:bookmarkStart w:id="2" w:name="_Hlk169859653"/>
      <w:bookmarkEnd w:id="1"/>
      <w:r>
        <w:rPr>
          <w:rFonts w:hAnsi="標楷體" w:hint="eastAsia"/>
          <w:noProof/>
          <w:szCs w:val="24"/>
        </w:rPr>
        <mc:AlternateContent>
          <mc:Choice Requires="wps">
            <w:drawing>
              <wp:anchor distT="0" distB="0" distL="114300" distR="114300" simplePos="0" relativeHeight="252877824" behindDoc="0" locked="0" layoutInCell="1" allowOverlap="1" wp14:anchorId="01568E94" wp14:editId="1FFFB8E2">
                <wp:simplePos x="0" y="0"/>
                <wp:positionH relativeFrom="margin">
                  <wp:posOffset>3040380</wp:posOffset>
                </wp:positionH>
                <wp:positionV relativeFrom="paragraph">
                  <wp:posOffset>2504008</wp:posOffset>
                </wp:positionV>
                <wp:extent cx="3259455" cy="1981835"/>
                <wp:effectExtent l="0" t="0" r="0" b="0"/>
                <wp:wrapSquare wrapText="bothSides"/>
                <wp:docPr id="2" name="文字方塊 8"/>
                <wp:cNvGraphicFramePr/>
                <a:graphic xmlns:a="http://schemas.openxmlformats.org/drawingml/2006/main">
                  <a:graphicData uri="http://schemas.microsoft.com/office/word/2010/wordprocessingShape">
                    <wps:wsp>
                      <wps:cNvSpPr txBox="1"/>
                      <wps:spPr>
                        <a:xfrm>
                          <a:off x="0" y="0"/>
                          <a:ext cx="3259455" cy="1981835"/>
                        </a:xfrm>
                        <a:prstGeom prst="rect">
                          <a:avLst/>
                        </a:prstGeom>
                        <a:noFill/>
                        <a:ln w="6350">
                          <a:noFill/>
                        </a:ln>
                        <a:effectLst/>
                      </wps:spPr>
                      <wps:txbx>
                        <w:txbxContent>
                          <w:tbl>
                            <w:tblPr>
                              <w:tblW w:w="4982" w:type="dxa"/>
                              <w:jc w:val="center"/>
                              <w:tblLayout w:type="fixed"/>
                              <w:tblCellMar>
                                <w:left w:w="28" w:type="dxa"/>
                                <w:right w:w="28" w:type="dxa"/>
                              </w:tblCellMar>
                              <w:tblLook w:val="04A0" w:firstRow="1" w:lastRow="0" w:firstColumn="1" w:lastColumn="0" w:noHBand="0" w:noVBand="1"/>
                            </w:tblPr>
                            <w:tblGrid>
                              <w:gridCol w:w="1134"/>
                              <w:gridCol w:w="1283"/>
                              <w:gridCol w:w="1282"/>
                              <w:gridCol w:w="979"/>
                              <w:gridCol w:w="254"/>
                              <w:gridCol w:w="40"/>
                              <w:gridCol w:w="10"/>
                            </w:tblGrid>
                            <w:tr w:rsidR="00F2578F" w:rsidRPr="00F86A33" w14:paraId="692629FC" w14:textId="77777777" w:rsidTr="00B16440">
                              <w:trPr>
                                <w:gridAfter w:val="3"/>
                                <w:wAfter w:w="304" w:type="dxa"/>
                                <w:trHeight w:val="340"/>
                                <w:jc w:val="center"/>
                              </w:trPr>
                              <w:tc>
                                <w:tcPr>
                                  <w:tcW w:w="4678" w:type="dxa"/>
                                  <w:gridSpan w:val="4"/>
                                  <w:shd w:val="clear" w:color="000000" w:fill="FFFFFF"/>
                                  <w:vAlign w:val="center"/>
                                </w:tcPr>
                                <w:p w14:paraId="65F0FCFC" w14:textId="77777777" w:rsidR="00F2578F" w:rsidRPr="006C0CB7" w:rsidRDefault="00F2578F" w:rsidP="003D2A3C">
                                  <w:pPr>
                                    <w:overflowPunct/>
                                    <w:spacing w:line="320" w:lineRule="exact"/>
                                    <w:ind w:firstLineChars="0" w:firstLine="0"/>
                                    <w:jc w:val="center"/>
                                    <w:rPr>
                                      <w:rFonts w:hAnsi="標楷體" w:cs="新細明體"/>
                                      <w:b/>
                                      <w:bCs/>
                                      <w:kern w:val="0"/>
                                      <w:szCs w:val="24"/>
                                    </w:rPr>
                                  </w:pPr>
                                  <w:r w:rsidRPr="006C0CB7">
                                    <w:rPr>
                                      <w:rFonts w:hAnsi="標楷體" w:cs="新細明體" w:hint="eastAsia"/>
                                      <w:b/>
                                      <w:bCs/>
                                      <w:kern w:val="0"/>
                                      <w:szCs w:val="24"/>
                                    </w:rPr>
                                    <w:t xml:space="preserve">表1　</w:t>
                                  </w:r>
                                  <w:r>
                                    <w:rPr>
                                      <w:rFonts w:hAnsi="標楷體" w:cs="新細明體" w:hint="eastAsia"/>
                                      <w:b/>
                                      <w:bCs/>
                                      <w:kern w:val="0"/>
                                      <w:szCs w:val="24"/>
                                    </w:rPr>
                                    <w:t>銀髮人才服務據點媒合就業情形</w:t>
                                  </w:r>
                                </w:p>
                              </w:tc>
                            </w:tr>
                            <w:tr w:rsidR="00F2578F" w:rsidRPr="006C0CB7" w14:paraId="536971BB" w14:textId="77777777" w:rsidTr="00B16440">
                              <w:trPr>
                                <w:gridAfter w:val="1"/>
                                <w:wAfter w:w="10" w:type="dxa"/>
                                <w:trHeight w:val="340"/>
                                <w:jc w:val="center"/>
                              </w:trPr>
                              <w:tc>
                                <w:tcPr>
                                  <w:tcW w:w="4972" w:type="dxa"/>
                                  <w:gridSpan w:val="6"/>
                                  <w:tcBorders>
                                    <w:bottom w:val="single" w:sz="4" w:space="0" w:color="auto"/>
                                  </w:tcBorders>
                                  <w:shd w:val="clear" w:color="000000" w:fill="FFFFFF"/>
                                  <w:vAlign w:val="center"/>
                                </w:tcPr>
                                <w:p w14:paraId="78258B99" w14:textId="77777777" w:rsidR="00F2578F" w:rsidRPr="006C0CB7" w:rsidRDefault="00F2578F" w:rsidP="003D2A3C">
                                  <w:pPr>
                                    <w:overflowPunct/>
                                    <w:spacing w:line="240" w:lineRule="auto"/>
                                    <w:ind w:firstLineChars="0" w:firstLine="0"/>
                                    <w:jc w:val="right"/>
                                    <w:rPr>
                                      <w:rFonts w:hAnsi="標楷體" w:cs="新細明體"/>
                                      <w:kern w:val="0"/>
                                      <w:sz w:val="20"/>
                                    </w:rPr>
                                  </w:pPr>
                                  <w:r w:rsidRPr="006C0CB7">
                                    <w:rPr>
                                      <w:rFonts w:hAnsi="標楷體" w:cs="新細明體" w:hint="eastAsia"/>
                                      <w:kern w:val="0"/>
                                      <w:sz w:val="20"/>
                                    </w:rPr>
                                    <w:t>單位：人</w:t>
                                  </w:r>
                                  <w:r>
                                    <w:rPr>
                                      <w:rFonts w:hAnsi="標楷體" w:cs="新細明體" w:hint="eastAsia"/>
                                      <w:kern w:val="0"/>
                                      <w:sz w:val="20"/>
                                    </w:rPr>
                                    <w:t>、％</w:t>
                                  </w:r>
                                </w:p>
                              </w:tc>
                            </w:tr>
                            <w:tr w:rsidR="00F2578F" w:rsidRPr="006C0CB7" w14:paraId="2DAEC4FA" w14:textId="77777777" w:rsidTr="009759D4">
                              <w:trPr>
                                <w:trHeight w:val="737"/>
                                <w:jc w:val="center"/>
                              </w:trPr>
                              <w:tc>
                                <w:tcPr>
                                  <w:tcW w:w="1134" w:type="dxa"/>
                                  <w:tcBorders>
                                    <w:top w:val="single" w:sz="4" w:space="0" w:color="auto"/>
                                    <w:left w:val="single" w:sz="4" w:space="0" w:color="000000"/>
                                    <w:bottom w:val="single" w:sz="4" w:space="0" w:color="000000"/>
                                    <w:right w:val="single" w:sz="4" w:space="0" w:color="000000"/>
                                  </w:tcBorders>
                                  <w:shd w:val="clear" w:color="000000" w:fill="FFFFFF"/>
                                  <w:noWrap/>
                                  <w:vAlign w:val="center"/>
                                  <w:hideMark/>
                                </w:tcPr>
                                <w:p w14:paraId="0F3CE43C" w14:textId="77777777" w:rsidR="00F2578F" w:rsidRPr="006C0CB7" w:rsidRDefault="00F2578F" w:rsidP="009759D4">
                                  <w:pPr>
                                    <w:overflowPunct/>
                                    <w:spacing w:line="320" w:lineRule="exact"/>
                                    <w:ind w:firstLineChars="0" w:firstLine="0"/>
                                    <w:jc w:val="center"/>
                                    <w:rPr>
                                      <w:rFonts w:hAnsi="標楷體" w:cs="新細明體"/>
                                      <w:kern w:val="0"/>
                                      <w:sz w:val="20"/>
                                    </w:rPr>
                                  </w:pPr>
                                  <w:r>
                                    <w:rPr>
                                      <w:rFonts w:hAnsi="標楷體" w:cs="新細明體" w:hint="eastAsia"/>
                                      <w:kern w:val="0"/>
                                      <w:sz w:val="20"/>
                                    </w:rPr>
                                    <w:t>年度</w:t>
                                  </w:r>
                                </w:p>
                              </w:tc>
                              <w:tc>
                                <w:tcPr>
                                  <w:tcW w:w="1283" w:type="dxa"/>
                                  <w:tcBorders>
                                    <w:top w:val="single" w:sz="4" w:space="0" w:color="auto"/>
                                    <w:left w:val="nil"/>
                                    <w:bottom w:val="single" w:sz="4" w:space="0" w:color="000000"/>
                                    <w:right w:val="single" w:sz="4" w:space="0" w:color="000000"/>
                                  </w:tcBorders>
                                  <w:shd w:val="clear" w:color="000000" w:fill="FFFFFF"/>
                                  <w:vAlign w:val="center"/>
                                  <w:hideMark/>
                                </w:tcPr>
                                <w:p w14:paraId="2E0C8859" w14:textId="3DD2A8AF" w:rsidR="00F2578F" w:rsidRPr="009F0598" w:rsidRDefault="00F2578F" w:rsidP="009759D4">
                                  <w:pPr>
                                    <w:overflowPunct/>
                                    <w:spacing w:line="320" w:lineRule="exact"/>
                                    <w:ind w:firstLineChars="0" w:firstLine="0"/>
                                    <w:jc w:val="center"/>
                                    <w:rPr>
                                      <w:rFonts w:hAnsi="標楷體" w:cs="新細明體"/>
                                      <w:kern w:val="0"/>
                                      <w:sz w:val="20"/>
                                    </w:rPr>
                                  </w:pPr>
                                  <w:r>
                                    <w:rPr>
                                      <w:rFonts w:hAnsi="標楷體" w:cs="新細明體" w:hint="eastAsia"/>
                                      <w:kern w:val="0"/>
                                      <w:sz w:val="20"/>
                                    </w:rPr>
                                    <w:t>受理求職人數</w:t>
                                  </w:r>
                                  <w:r w:rsidR="00094D3E">
                                    <w:rPr>
                                      <w:rFonts w:hAnsi="標楷體" w:cs="新細明體" w:hint="eastAsia"/>
                                      <w:kern w:val="0"/>
                                      <w:sz w:val="20"/>
                                    </w:rPr>
                                    <w:t>（</w:t>
                                  </w:r>
                                  <w:r>
                                    <w:rPr>
                                      <w:rFonts w:hAnsi="標楷體" w:cs="新細明體"/>
                                      <w:kern w:val="0"/>
                                      <w:sz w:val="20"/>
                                    </w:rPr>
                                    <w:t>A</w:t>
                                  </w:r>
                                  <w:r w:rsidR="00094D3E">
                                    <w:rPr>
                                      <w:rFonts w:hAnsi="標楷體" w:cs="新細明體" w:hint="eastAsia"/>
                                      <w:kern w:val="0"/>
                                      <w:sz w:val="20"/>
                                    </w:rPr>
                                    <w:t>）</w:t>
                                  </w:r>
                                </w:p>
                              </w:tc>
                              <w:tc>
                                <w:tcPr>
                                  <w:tcW w:w="1282" w:type="dxa"/>
                                  <w:tcBorders>
                                    <w:top w:val="single" w:sz="4" w:space="0" w:color="auto"/>
                                    <w:left w:val="nil"/>
                                    <w:bottom w:val="single" w:sz="4" w:space="0" w:color="000000"/>
                                    <w:right w:val="single" w:sz="4" w:space="0" w:color="000000"/>
                                  </w:tcBorders>
                                  <w:shd w:val="clear" w:color="auto" w:fill="auto"/>
                                  <w:noWrap/>
                                  <w:vAlign w:val="center"/>
                                  <w:hideMark/>
                                </w:tcPr>
                                <w:p w14:paraId="31D77ACD" w14:textId="39188A00" w:rsidR="00F2578F" w:rsidRPr="009F0598" w:rsidRDefault="00F2578F" w:rsidP="009759D4">
                                  <w:pPr>
                                    <w:overflowPunct/>
                                    <w:spacing w:line="320" w:lineRule="exact"/>
                                    <w:ind w:firstLineChars="0" w:firstLine="0"/>
                                    <w:jc w:val="center"/>
                                    <w:rPr>
                                      <w:rFonts w:hAnsi="標楷體" w:cs="新細明體"/>
                                      <w:kern w:val="0"/>
                                      <w:sz w:val="20"/>
                                    </w:rPr>
                                  </w:pPr>
                                  <w:r>
                                    <w:rPr>
                                      <w:rFonts w:hAnsi="標楷體" w:cs="新細明體" w:hint="eastAsia"/>
                                      <w:kern w:val="0"/>
                                      <w:sz w:val="20"/>
                                    </w:rPr>
                                    <w:t>媒合成功人數</w:t>
                                  </w:r>
                                  <w:r w:rsidR="00094D3E">
                                    <w:rPr>
                                      <w:rFonts w:hAnsi="標楷體" w:cs="新細明體" w:hint="eastAsia"/>
                                      <w:kern w:val="0"/>
                                      <w:sz w:val="20"/>
                                    </w:rPr>
                                    <w:t>（</w:t>
                                  </w:r>
                                  <w:r>
                                    <w:rPr>
                                      <w:rFonts w:hAnsi="標楷體" w:cs="新細明體"/>
                                      <w:kern w:val="0"/>
                                      <w:sz w:val="20"/>
                                    </w:rPr>
                                    <w:t>B</w:t>
                                  </w:r>
                                  <w:r w:rsidR="00094D3E">
                                    <w:rPr>
                                      <w:rFonts w:hAnsi="標楷體" w:cs="新細明體" w:hint="eastAsia"/>
                                      <w:kern w:val="0"/>
                                      <w:sz w:val="20"/>
                                    </w:rPr>
                                    <w:t>）</w:t>
                                  </w:r>
                                </w:p>
                              </w:tc>
                              <w:tc>
                                <w:tcPr>
                                  <w:tcW w:w="1283" w:type="dxa"/>
                                  <w:gridSpan w:val="4"/>
                                  <w:tcBorders>
                                    <w:top w:val="single" w:sz="4" w:space="0" w:color="auto"/>
                                    <w:left w:val="nil"/>
                                    <w:bottom w:val="single" w:sz="4" w:space="0" w:color="000000"/>
                                    <w:right w:val="single" w:sz="4" w:space="0" w:color="000000"/>
                                  </w:tcBorders>
                                  <w:shd w:val="clear" w:color="auto" w:fill="auto"/>
                                  <w:noWrap/>
                                  <w:vAlign w:val="center"/>
                                  <w:hideMark/>
                                </w:tcPr>
                                <w:p w14:paraId="328ED45A" w14:textId="77777777" w:rsidR="00F2578F" w:rsidRDefault="00F2578F" w:rsidP="009759D4">
                                  <w:pPr>
                                    <w:overflowPunct/>
                                    <w:spacing w:line="320" w:lineRule="exact"/>
                                    <w:ind w:firstLineChars="0" w:firstLine="0"/>
                                    <w:jc w:val="center"/>
                                    <w:rPr>
                                      <w:rFonts w:hAnsi="標楷體" w:cs="新細明體"/>
                                      <w:kern w:val="0"/>
                                      <w:sz w:val="20"/>
                                    </w:rPr>
                                  </w:pPr>
                                  <w:r>
                                    <w:rPr>
                                      <w:rFonts w:hAnsi="標楷體" w:cs="新細明體" w:hint="eastAsia"/>
                                      <w:kern w:val="0"/>
                                      <w:sz w:val="20"/>
                                    </w:rPr>
                                    <w:t>媒合成功比率</w:t>
                                  </w:r>
                                </w:p>
                                <w:p w14:paraId="2C755E48" w14:textId="3A2DD2E8" w:rsidR="00F2578F" w:rsidRPr="009F0598" w:rsidRDefault="00094D3E" w:rsidP="009759D4">
                                  <w:pPr>
                                    <w:overflowPunct/>
                                    <w:spacing w:line="320" w:lineRule="exact"/>
                                    <w:ind w:firstLineChars="0" w:firstLine="0"/>
                                    <w:jc w:val="center"/>
                                    <w:rPr>
                                      <w:rFonts w:hAnsi="標楷體" w:cs="新細明體"/>
                                      <w:kern w:val="0"/>
                                      <w:sz w:val="20"/>
                                    </w:rPr>
                                  </w:pPr>
                                  <w:r>
                                    <w:rPr>
                                      <w:rFonts w:hAnsi="標楷體" w:cs="新細明體" w:hint="eastAsia"/>
                                      <w:kern w:val="0"/>
                                      <w:sz w:val="20"/>
                                    </w:rPr>
                                    <w:t>（</w:t>
                                  </w:r>
                                  <w:r w:rsidR="00F2578F">
                                    <w:rPr>
                                      <w:rFonts w:hAnsi="標楷體" w:cs="新細明體"/>
                                      <w:kern w:val="0"/>
                                      <w:sz w:val="20"/>
                                    </w:rPr>
                                    <w:t>B/A</w:t>
                                  </w:r>
                                  <w:r w:rsidR="00F2578F" w:rsidRPr="00793F46">
                                    <w:rPr>
                                      <w:rFonts w:hAnsi="標楷體" w:cs="新細明體" w:hint="eastAsia"/>
                                      <w:kern w:val="0"/>
                                      <w:sz w:val="20"/>
                                    </w:rPr>
                                    <w:t>×</w:t>
                                  </w:r>
                                  <w:r w:rsidR="00F2578F">
                                    <w:rPr>
                                      <w:rFonts w:hAnsi="標楷體" w:cs="新細明體" w:hint="eastAsia"/>
                                      <w:kern w:val="0"/>
                                      <w:sz w:val="20"/>
                                    </w:rPr>
                                    <w:t>1</w:t>
                                  </w:r>
                                  <w:r w:rsidR="00F2578F">
                                    <w:rPr>
                                      <w:rFonts w:hAnsi="標楷體" w:cs="新細明體"/>
                                      <w:kern w:val="0"/>
                                      <w:sz w:val="20"/>
                                    </w:rPr>
                                    <w:t>00</w:t>
                                  </w:r>
                                  <w:r>
                                    <w:rPr>
                                      <w:rFonts w:hAnsi="標楷體" w:cs="新細明體" w:hint="eastAsia"/>
                                      <w:kern w:val="0"/>
                                      <w:sz w:val="20"/>
                                    </w:rPr>
                                    <w:t>）</w:t>
                                  </w:r>
                                </w:p>
                              </w:tc>
                            </w:tr>
                            <w:tr w:rsidR="00F2578F" w:rsidRPr="006C0CB7" w14:paraId="1C12B75A" w14:textId="77777777" w:rsidTr="009759D4">
                              <w:trPr>
                                <w:trHeight w:val="397"/>
                                <w:jc w:val="center"/>
                              </w:trPr>
                              <w:tc>
                                <w:tcPr>
                                  <w:tcW w:w="1134" w:type="dxa"/>
                                  <w:tcBorders>
                                    <w:top w:val="nil"/>
                                    <w:left w:val="single" w:sz="4" w:space="0" w:color="000000"/>
                                    <w:bottom w:val="single" w:sz="4" w:space="0" w:color="000000"/>
                                    <w:right w:val="single" w:sz="4" w:space="0" w:color="000000"/>
                                  </w:tcBorders>
                                  <w:vAlign w:val="center"/>
                                  <w:hideMark/>
                                </w:tcPr>
                                <w:p w14:paraId="24C775FA" w14:textId="77777777" w:rsidR="00F2578F" w:rsidRPr="006C0CB7" w:rsidRDefault="00F2578F" w:rsidP="00ED3F14">
                                  <w:pPr>
                                    <w:overflowPunct/>
                                    <w:spacing w:line="240" w:lineRule="auto"/>
                                    <w:ind w:firstLineChars="0" w:firstLine="0"/>
                                    <w:jc w:val="center"/>
                                    <w:rPr>
                                      <w:rFonts w:hAnsi="標楷體" w:cs="新細明體"/>
                                      <w:kern w:val="0"/>
                                      <w:sz w:val="20"/>
                                    </w:rPr>
                                  </w:pPr>
                                  <w:r>
                                    <w:rPr>
                                      <w:rFonts w:hAnsi="標楷體" w:cs="新細明體" w:hint="eastAsia"/>
                                      <w:kern w:val="0"/>
                                      <w:sz w:val="20"/>
                                    </w:rPr>
                                    <w:t>1</w:t>
                                  </w:r>
                                  <w:r>
                                    <w:rPr>
                                      <w:rFonts w:hAnsi="標楷體" w:cs="新細明體"/>
                                      <w:kern w:val="0"/>
                                      <w:sz w:val="20"/>
                                    </w:rPr>
                                    <w:t>10</w:t>
                                  </w:r>
                                </w:p>
                              </w:tc>
                              <w:tc>
                                <w:tcPr>
                                  <w:tcW w:w="1283" w:type="dxa"/>
                                  <w:tcBorders>
                                    <w:top w:val="nil"/>
                                    <w:left w:val="nil"/>
                                    <w:bottom w:val="single" w:sz="4" w:space="0" w:color="000000"/>
                                    <w:right w:val="single" w:sz="4" w:space="0" w:color="000000"/>
                                  </w:tcBorders>
                                  <w:shd w:val="clear" w:color="000000" w:fill="FFFFFF"/>
                                  <w:noWrap/>
                                  <w:vAlign w:val="center"/>
                                  <w:hideMark/>
                                </w:tcPr>
                                <w:p w14:paraId="1305B26B" w14:textId="77777777" w:rsidR="00F2578F" w:rsidRPr="006C0CB7" w:rsidRDefault="00F2578F" w:rsidP="00ED3F14">
                                  <w:pPr>
                                    <w:overflowPunct/>
                                    <w:spacing w:line="240" w:lineRule="auto"/>
                                    <w:ind w:firstLineChars="0" w:firstLine="0"/>
                                    <w:jc w:val="right"/>
                                    <w:rPr>
                                      <w:rFonts w:hAnsi="標楷體" w:cs="新細明體"/>
                                      <w:kern w:val="0"/>
                                      <w:sz w:val="20"/>
                                    </w:rPr>
                                  </w:pPr>
                                  <w:r>
                                    <w:rPr>
                                      <w:rFonts w:hAnsi="標楷體" w:cs="新細明體" w:hint="eastAsia"/>
                                      <w:kern w:val="0"/>
                                      <w:sz w:val="20"/>
                                    </w:rPr>
                                    <w:t>1</w:t>
                                  </w:r>
                                  <w:r>
                                    <w:rPr>
                                      <w:rFonts w:hAnsi="標楷體" w:cs="新細明體"/>
                                      <w:kern w:val="0"/>
                                      <w:sz w:val="20"/>
                                    </w:rPr>
                                    <w:t>,</w:t>
                                  </w:r>
                                  <w:r>
                                    <w:rPr>
                                      <w:rFonts w:hAnsi="標楷體" w:cs="新細明體" w:hint="eastAsia"/>
                                      <w:kern w:val="0"/>
                                      <w:sz w:val="20"/>
                                    </w:rPr>
                                    <w:t>3</w:t>
                                  </w:r>
                                  <w:r>
                                    <w:rPr>
                                      <w:rFonts w:hAnsi="標楷體" w:cs="新細明體"/>
                                      <w:kern w:val="0"/>
                                      <w:sz w:val="20"/>
                                    </w:rPr>
                                    <w:t>01</w:t>
                                  </w:r>
                                </w:p>
                              </w:tc>
                              <w:tc>
                                <w:tcPr>
                                  <w:tcW w:w="1282" w:type="dxa"/>
                                  <w:tcBorders>
                                    <w:top w:val="nil"/>
                                    <w:left w:val="nil"/>
                                    <w:bottom w:val="single" w:sz="4" w:space="0" w:color="000000"/>
                                    <w:right w:val="single" w:sz="4" w:space="0" w:color="000000"/>
                                  </w:tcBorders>
                                  <w:shd w:val="clear" w:color="auto" w:fill="auto"/>
                                  <w:noWrap/>
                                  <w:vAlign w:val="center"/>
                                  <w:hideMark/>
                                </w:tcPr>
                                <w:p w14:paraId="5C9A67FE" w14:textId="77777777" w:rsidR="00F2578F" w:rsidRPr="006C0CB7" w:rsidRDefault="00F2578F" w:rsidP="003D2A3C">
                                  <w:pPr>
                                    <w:overflowPunct/>
                                    <w:spacing w:line="240" w:lineRule="auto"/>
                                    <w:ind w:firstLineChars="0" w:firstLine="0"/>
                                    <w:jc w:val="right"/>
                                    <w:rPr>
                                      <w:rFonts w:hAnsi="標楷體" w:cs="新細明體"/>
                                      <w:kern w:val="0"/>
                                      <w:sz w:val="20"/>
                                    </w:rPr>
                                  </w:pPr>
                                  <w:r>
                                    <w:rPr>
                                      <w:rFonts w:hAnsi="標楷體" w:cs="新細明體"/>
                                      <w:kern w:val="0"/>
                                      <w:sz w:val="20"/>
                                    </w:rPr>
                                    <w:t>159</w:t>
                                  </w:r>
                                </w:p>
                              </w:tc>
                              <w:tc>
                                <w:tcPr>
                                  <w:tcW w:w="1283" w:type="dxa"/>
                                  <w:gridSpan w:val="4"/>
                                  <w:tcBorders>
                                    <w:top w:val="nil"/>
                                    <w:left w:val="nil"/>
                                    <w:bottom w:val="single" w:sz="4" w:space="0" w:color="000000"/>
                                    <w:right w:val="single" w:sz="4" w:space="0" w:color="000000"/>
                                  </w:tcBorders>
                                  <w:shd w:val="clear" w:color="auto" w:fill="auto"/>
                                  <w:noWrap/>
                                  <w:vAlign w:val="center"/>
                                  <w:hideMark/>
                                </w:tcPr>
                                <w:p w14:paraId="2A947329" w14:textId="77777777" w:rsidR="00F2578F" w:rsidRPr="006C0CB7" w:rsidRDefault="00F2578F" w:rsidP="003D2A3C">
                                  <w:pPr>
                                    <w:overflowPunct/>
                                    <w:spacing w:line="240" w:lineRule="auto"/>
                                    <w:ind w:firstLineChars="0" w:firstLine="0"/>
                                    <w:jc w:val="right"/>
                                    <w:rPr>
                                      <w:rFonts w:hAnsi="標楷體" w:cs="新細明體"/>
                                      <w:kern w:val="0"/>
                                      <w:sz w:val="20"/>
                                    </w:rPr>
                                  </w:pPr>
                                  <w:r>
                                    <w:rPr>
                                      <w:rFonts w:hAnsi="標楷體" w:cs="新細明體"/>
                                      <w:kern w:val="0"/>
                                      <w:sz w:val="20"/>
                                    </w:rPr>
                                    <w:t>12.22</w:t>
                                  </w:r>
                                </w:p>
                              </w:tc>
                            </w:tr>
                            <w:tr w:rsidR="00F2578F" w:rsidRPr="006C0CB7" w14:paraId="7908E603" w14:textId="77777777" w:rsidTr="009759D4">
                              <w:trPr>
                                <w:trHeight w:val="397"/>
                                <w:jc w:val="center"/>
                              </w:trPr>
                              <w:tc>
                                <w:tcPr>
                                  <w:tcW w:w="1134" w:type="dxa"/>
                                  <w:tcBorders>
                                    <w:top w:val="nil"/>
                                    <w:left w:val="single" w:sz="4" w:space="0" w:color="000000"/>
                                    <w:bottom w:val="single" w:sz="4" w:space="0" w:color="000000"/>
                                    <w:right w:val="single" w:sz="4" w:space="0" w:color="000000"/>
                                  </w:tcBorders>
                                  <w:vAlign w:val="center"/>
                                  <w:hideMark/>
                                </w:tcPr>
                                <w:p w14:paraId="1510A7CD" w14:textId="77777777" w:rsidR="00F2578F" w:rsidRPr="006C0CB7" w:rsidRDefault="00F2578F" w:rsidP="00ED3F14">
                                  <w:pPr>
                                    <w:overflowPunct/>
                                    <w:spacing w:line="240" w:lineRule="auto"/>
                                    <w:ind w:firstLineChars="0" w:firstLine="0"/>
                                    <w:jc w:val="center"/>
                                    <w:rPr>
                                      <w:rFonts w:hAnsi="標楷體" w:cs="新細明體"/>
                                      <w:kern w:val="0"/>
                                      <w:sz w:val="20"/>
                                    </w:rPr>
                                  </w:pPr>
                                  <w:r>
                                    <w:rPr>
                                      <w:rFonts w:hAnsi="標楷體" w:cs="新細明體" w:hint="eastAsia"/>
                                      <w:kern w:val="0"/>
                                      <w:sz w:val="20"/>
                                    </w:rPr>
                                    <w:t>1</w:t>
                                  </w:r>
                                  <w:r>
                                    <w:rPr>
                                      <w:rFonts w:hAnsi="標楷體" w:cs="新細明體"/>
                                      <w:kern w:val="0"/>
                                      <w:sz w:val="20"/>
                                    </w:rPr>
                                    <w:t>11</w:t>
                                  </w:r>
                                </w:p>
                              </w:tc>
                              <w:tc>
                                <w:tcPr>
                                  <w:tcW w:w="1283" w:type="dxa"/>
                                  <w:tcBorders>
                                    <w:top w:val="nil"/>
                                    <w:left w:val="nil"/>
                                    <w:bottom w:val="single" w:sz="4" w:space="0" w:color="000000"/>
                                    <w:right w:val="single" w:sz="4" w:space="0" w:color="000000"/>
                                  </w:tcBorders>
                                  <w:shd w:val="clear" w:color="000000" w:fill="FFFFFF"/>
                                  <w:noWrap/>
                                  <w:vAlign w:val="center"/>
                                  <w:hideMark/>
                                </w:tcPr>
                                <w:p w14:paraId="3B022E7A" w14:textId="77777777" w:rsidR="00F2578F" w:rsidRPr="006C0CB7" w:rsidRDefault="00F2578F" w:rsidP="00ED3F14">
                                  <w:pPr>
                                    <w:overflowPunct/>
                                    <w:spacing w:line="240" w:lineRule="auto"/>
                                    <w:ind w:firstLineChars="0" w:firstLine="0"/>
                                    <w:jc w:val="right"/>
                                    <w:rPr>
                                      <w:rFonts w:hAnsi="標楷體" w:cs="新細明體"/>
                                      <w:kern w:val="0"/>
                                      <w:sz w:val="20"/>
                                    </w:rPr>
                                  </w:pPr>
                                  <w:r>
                                    <w:rPr>
                                      <w:rFonts w:hAnsi="標楷體" w:cs="新細明體" w:hint="eastAsia"/>
                                      <w:kern w:val="0"/>
                                      <w:sz w:val="20"/>
                                    </w:rPr>
                                    <w:t>3</w:t>
                                  </w:r>
                                  <w:r>
                                    <w:rPr>
                                      <w:rFonts w:hAnsi="標楷體" w:cs="新細明體"/>
                                      <w:kern w:val="0"/>
                                      <w:sz w:val="20"/>
                                    </w:rPr>
                                    <w:t>,390</w:t>
                                  </w:r>
                                </w:p>
                              </w:tc>
                              <w:tc>
                                <w:tcPr>
                                  <w:tcW w:w="1282" w:type="dxa"/>
                                  <w:tcBorders>
                                    <w:top w:val="nil"/>
                                    <w:left w:val="nil"/>
                                    <w:bottom w:val="single" w:sz="4" w:space="0" w:color="000000"/>
                                    <w:right w:val="single" w:sz="4" w:space="0" w:color="000000"/>
                                  </w:tcBorders>
                                  <w:shd w:val="clear" w:color="auto" w:fill="auto"/>
                                  <w:noWrap/>
                                  <w:vAlign w:val="center"/>
                                  <w:hideMark/>
                                </w:tcPr>
                                <w:p w14:paraId="5DBDD157" w14:textId="77777777" w:rsidR="00F2578F" w:rsidRPr="006C0CB7" w:rsidRDefault="00F2578F" w:rsidP="003D2A3C">
                                  <w:pPr>
                                    <w:overflowPunct/>
                                    <w:spacing w:line="240" w:lineRule="auto"/>
                                    <w:ind w:firstLineChars="0" w:firstLine="0"/>
                                    <w:jc w:val="right"/>
                                    <w:rPr>
                                      <w:rFonts w:hAnsi="標楷體" w:cs="新細明體"/>
                                      <w:kern w:val="0"/>
                                      <w:sz w:val="20"/>
                                    </w:rPr>
                                  </w:pPr>
                                  <w:r>
                                    <w:rPr>
                                      <w:rFonts w:hAnsi="標楷體" w:cs="新細明體"/>
                                      <w:kern w:val="0"/>
                                      <w:sz w:val="20"/>
                                    </w:rPr>
                                    <w:t>831</w:t>
                                  </w:r>
                                </w:p>
                              </w:tc>
                              <w:tc>
                                <w:tcPr>
                                  <w:tcW w:w="1283" w:type="dxa"/>
                                  <w:gridSpan w:val="4"/>
                                  <w:tcBorders>
                                    <w:top w:val="nil"/>
                                    <w:left w:val="nil"/>
                                    <w:bottom w:val="single" w:sz="4" w:space="0" w:color="000000"/>
                                    <w:right w:val="single" w:sz="4" w:space="0" w:color="000000"/>
                                  </w:tcBorders>
                                  <w:shd w:val="clear" w:color="auto" w:fill="auto"/>
                                  <w:noWrap/>
                                  <w:vAlign w:val="center"/>
                                  <w:hideMark/>
                                </w:tcPr>
                                <w:p w14:paraId="5614DA56" w14:textId="77777777" w:rsidR="00F2578F" w:rsidRPr="006C0CB7" w:rsidRDefault="00F2578F" w:rsidP="00ED3F14">
                                  <w:pPr>
                                    <w:overflowPunct/>
                                    <w:spacing w:line="240" w:lineRule="auto"/>
                                    <w:ind w:firstLineChars="0" w:firstLine="0"/>
                                    <w:jc w:val="right"/>
                                    <w:rPr>
                                      <w:rFonts w:hAnsi="標楷體" w:cs="新細明體"/>
                                      <w:kern w:val="0"/>
                                      <w:sz w:val="20"/>
                                    </w:rPr>
                                  </w:pPr>
                                  <w:r>
                                    <w:rPr>
                                      <w:rFonts w:hAnsi="標楷體" w:cs="新細明體"/>
                                      <w:kern w:val="0"/>
                                      <w:sz w:val="20"/>
                                    </w:rPr>
                                    <w:t>24.51</w:t>
                                  </w:r>
                                </w:p>
                              </w:tc>
                            </w:tr>
                            <w:tr w:rsidR="00F2578F" w:rsidRPr="006C0CB7" w14:paraId="1A7167F9" w14:textId="77777777" w:rsidTr="009759D4">
                              <w:trPr>
                                <w:trHeight w:val="397"/>
                                <w:jc w:val="center"/>
                              </w:trPr>
                              <w:tc>
                                <w:tcPr>
                                  <w:tcW w:w="1134" w:type="dxa"/>
                                  <w:tcBorders>
                                    <w:top w:val="nil"/>
                                    <w:left w:val="single" w:sz="4" w:space="0" w:color="000000"/>
                                    <w:bottom w:val="single" w:sz="4" w:space="0" w:color="000000"/>
                                    <w:right w:val="single" w:sz="4" w:space="0" w:color="000000"/>
                                  </w:tcBorders>
                                  <w:vAlign w:val="center"/>
                                  <w:hideMark/>
                                </w:tcPr>
                                <w:p w14:paraId="656CF9F2" w14:textId="77777777" w:rsidR="00F2578F" w:rsidRPr="006C0CB7" w:rsidRDefault="00F2578F" w:rsidP="00ED3F14">
                                  <w:pPr>
                                    <w:overflowPunct/>
                                    <w:spacing w:line="240" w:lineRule="auto"/>
                                    <w:ind w:firstLineChars="0" w:firstLine="0"/>
                                    <w:jc w:val="center"/>
                                    <w:rPr>
                                      <w:rFonts w:hAnsi="標楷體" w:cs="新細明體"/>
                                      <w:kern w:val="0"/>
                                      <w:sz w:val="20"/>
                                    </w:rPr>
                                  </w:pPr>
                                  <w:r>
                                    <w:rPr>
                                      <w:rFonts w:hAnsi="標楷體" w:cs="新細明體" w:hint="eastAsia"/>
                                      <w:kern w:val="0"/>
                                      <w:sz w:val="20"/>
                                    </w:rPr>
                                    <w:t>1</w:t>
                                  </w:r>
                                  <w:r>
                                    <w:rPr>
                                      <w:rFonts w:hAnsi="標楷體" w:cs="新細明體"/>
                                      <w:kern w:val="0"/>
                                      <w:sz w:val="20"/>
                                    </w:rPr>
                                    <w:t>12</w:t>
                                  </w:r>
                                </w:p>
                              </w:tc>
                              <w:tc>
                                <w:tcPr>
                                  <w:tcW w:w="1283" w:type="dxa"/>
                                  <w:tcBorders>
                                    <w:top w:val="nil"/>
                                    <w:left w:val="nil"/>
                                    <w:bottom w:val="single" w:sz="4" w:space="0" w:color="000000"/>
                                    <w:right w:val="single" w:sz="4" w:space="0" w:color="000000"/>
                                  </w:tcBorders>
                                  <w:shd w:val="clear" w:color="000000" w:fill="FFFFFF"/>
                                  <w:noWrap/>
                                  <w:vAlign w:val="center"/>
                                  <w:hideMark/>
                                </w:tcPr>
                                <w:p w14:paraId="20BDB8AB" w14:textId="77777777" w:rsidR="00F2578F" w:rsidRPr="006C0CB7" w:rsidRDefault="00F2578F" w:rsidP="00ED3F14">
                                  <w:pPr>
                                    <w:overflowPunct/>
                                    <w:spacing w:line="240" w:lineRule="auto"/>
                                    <w:ind w:firstLineChars="0" w:firstLine="0"/>
                                    <w:jc w:val="right"/>
                                    <w:rPr>
                                      <w:rFonts w:hAnsi="標楷體" w:cs="新細明體"/>
                                      <w:kern w:val="0"/>
                                      <w:sz w:val="20"/>
                                    </w:rPr>
                                  </w:pPr>
                                  <w:r>
                                    <w:rPr>
                                      <w:rFonts w:hAnsi="標楷體" w:cs="新細明體" w:hint="eastAsia"/>
                                      <w:kern w:val="0"/>
                                      <w:sz w:val="20"/>
                                    </w:rPr>
                                    <w:t>3</w:t>
                                  </w:r>
                                  <w:r>
                                    <w:rPr>
                                      <w:rFonts w:hAnsi="標楷體" w:cs="新細明體"/>
                                      <w:kern w:val="0"/>
                                      <w:sz w:val="20"/>
                                    </w:rPr>
                                    <w:t>,607</w:t>
                                  </w:r>
                                </w:p>
                              </w:tc>
                              <w:tc>
                                <w:tcPr>
                                  <w:tcW w:w="1282" w:type="dxa"/>
                                  <w:tcBorders>
                                    <w:top w:val="nil"/>
                                    <w:left w:val="nil"/>
                                    <w:bottom w:val="single" w:sz="4" w:space="0" w:color="000000"/>
                                    <w:right w:val="single" w:sz="4" w:space="0" w:color="000000"/>
                                  </w:tcBorders>
                                  <w:shd w:val="clear" w:color="auto" w:fill="auto"/>
                                  <w:noWrap/>
                                  <w:vAlign w:val="center"/>
                                  <w:hideMark/>
                                </w:tcPr>
                                <w:p w14:paraId="29624659" w14:textId="77777777" w:rsidR="00F2578F" w:rsidRPr="006C0CB7" w:rsidRDefault="00F2578F" w:rsidP="003D2A3C">
                                  <w:pPr>
                                    <w:overflowPunct/>
                                    <w:spacing w:line="240" w:lineRule="auto"/>
                                    <w:ind w:firstLineChars="0" w:firstLine="0"/>
                                    <w:jc w:val="right"/>
                                    <w:rPr>
                                      <w:rFonts w:hAnsi="標楷體" w:cs="新細明體"/>
                                      <w:kern w:val="0"/>
                                      <w:sz w:val="20"/>
                                    </w:rPr>
                                  </w:pPr>
                                  <w:r>
                                    <w:rPr>
                                      <w:rFonts w:hAnsi="標楷體" w:cs="新細明體"/>
                                      <w:kern w:val="0"/>
                                      <w:sz w:val="20"/>
                                    </w:rPr>
                                    <w:t>765</w:t>
                                  </w:r>
                                </w:p>
                              </w:tc>
                              <w:tc>
                                <w:tcPr>
                                  <w:tcW w:w="1283" w:type="dxa"/>
                                  <w:gridSpan w:val="4"/>
                                  <w:tcBorders>
                                    <w:top w:val="nil"/>
                                    <w:left w:val="nil"/>
                                    <w:bottom w:val="single" w:sz="4" w:space="0" w:color="000000"/>
                                    <w:right w:val="single" w:sz="4" w:space="0" w:color="000000"/>
                                  </w:tcBorders>
                                  <w:shd w:val="clear" w:color="auto" w:fill="auto"/>
                                  <w:noWrap/>
                                  <w:vAlign w:val="center"/>
                                  <w:hideMark/>
                                </w:tcPr>
                                <w:p w14:paraId="3A319016" w14:textId="77777777" w:rsidR="00F2578F" w:rsidRPr="006C0CB7" w:rsidRDefault="00F2578F" w:rsidP="003D2A3C">
                                  <w:pPr>
                                    <w:overflowPunct/>
                                    <w:spacing w:line="240" w:lineRule="auto"/>
                                    <w:ind w:firstLineChars="0" w:firstLine="0"/>
                                    <w:jc w:val="right"/>
                                    <w:rPr>
                                      <w:rFonts w:hAnsi="標楷體" w:cs="新細明體"/>
                                      <w:kern w:val="0"/>
                                      <w:sz w:val="20"/>
                                    </w:rPr>
                                  </w:pPr>
                                  <w:r>
                                    <w:rPr>
                                      <w:rFonts w:hAnsi="標楷體" w:cs="新細明體"/>
                                      <w:kern w:val="0"/>
                                      <w:sz w:val="20"/>
                                    </w:rPr>
                                    <w:t>21.21</w:t>
                                  </w:r>
                                </w:p>
                              </w:tc>
                            </w:tr>
                            <w:tr w:rsidR="00F2578F" w:rsidRPr="006C0CB7" w14:paraId="3EF0CC57" w14:textId="77777777" w:rsidTr="00B16440">
                              <w:trPr>
                                <w:gridAfter w:val="2"/>
                                <w:wAfter w:w="50" w:type="dxa"/>
                                <w:trHeight w:val="400"/>
                                <w:jc w:val="center"/>
                              </w:trPr>
                              <w:tc>
                                <w:tcPr>
                                  <w:tcW w:w="4932" w:type="dxa"/>
                                  <w:gridSpan w:val="5"/>
                                  <w:tcBorders>
                                    <w:top w:val="single" w:sz="4" w:space="0" w:color="auto"/>
                                  </w:tcBorders>
                                  <w:vAlign w:val="center"/>
                                </w:tcPr>
                                <w:p w14:paraId="0BAE75FB" w14:textId="77777777" w:rsidR="00F2578F" w:rsidRPr="006C0CB7" w:rsidRDefault="00F2578F" w:rsidP="003D2A3C">
                                  <w:pPr>
                                    <w:overflowPunct/>
                                    <w:spacing w:line="240" w:lineRule="auto"/>
                                    <w:ind w:firstLineChars="0" w:firstLine="0"/>
                                    <w:jc w:val="left"/>
                                    <w:rPr>
                                      <w:rFonts w:hAnsi="標楷體" w:cs="新細明體"/>
                                      <w:kern w:val="0"/>
                                      <w:sz w:val="18"/>
                                      <w:szCs w:val="18"/>
                                    </w:rPr>
                                  </w:pPr>
                                  <w:r w:rsidRPr="006C0CB7">
                                    <w:rPr>
                                      <w:rFonts w:hAnsi="標楷體" w:cs="新細明體" w:hint="eastAsia"/>
                                      <w:kern w:val="0"/>
                                      <w:sz w:val="18"/>
                                      <w:szCs w:val="18"/>
                                    </w:rPr>
                                    <w:t>資料來源：整理自</w:t>
                                  </w:r>
                                  <w:r>
                                    <w:rPr>
                                      <w:rFonts w:hAnsi="標楷體" w:cs="新細明體" w:hint="eastAsia"/>
                                      <w:kern w:val="0"/>
                                      <w:sz w:val="18"/>
                                      <w:szCs w:val="18"/>
                                    </w:rPr>
                                    <w:t>高雄市政府</w:t>
                                  </w:r>
                                  <w:r w:rsidRPr="00ED3F14">
                                    <w:rPr>
                                      <w:rFonts w:hAnsi="標楷體" w:cs="新細明體" w:hint="eastAsia"/>
                                      <w:kern w:val="0"/>
                                      <w:sz w:val="18"/>
                                      <w:szCs w:val="18"/>
                                    </w:rPr>
                                    <w:t>勞工局訓練就業中心</w:t>
                                  </w:r>
                                  <w:r>
                                    <w:rPr>
                                      <w:rFonts w:hAnsi="標楷體" w:cs="新細明體" w:hint="eastAsia"/>
                                      <w:kern w:val="0"/>
                                      <w:sz w:val="18"/>
                                      <w:szCs w:val="18"/>
                                    </w:rPr>
                                    <w:t>提供</w:t>
                                  </w:r>
                                  <w:r w:rsidRPr="006C0CB7">
                                    <w:rPr>
                                      <w:rFonts w:hAnsi="標楷體" w:cs="新細明體" w:hint="eastAsia"/>
                                      <w:kern w:val="0"/>
                                      <w:sz w:val="18"/>
                                      <w:szCs w:val="18"/>
                                    </w:rPr>
                                    <w:t>資料。</w:t>
                                  </w:r>
                                </w:p>
                              </w:tc>
                            </w:tr>
                          </w:tbl>
                          <w:p w14:paraId="36DBFB40" w14:textId="77777777" w:rsidR="00F2578F" w:rsidRPr="00975DB1" w:rsidRDefault="00F2578F" w:rsidP="00F2578F">
                            <w:pPr>
                              <w:spacing w:line="20" w:lineRule="exact"/>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568E94" id="_x0000_t202" coordsize="21600,21600" o:spt="202" path="m,l,21600r21600,l21600,xe">
                <v:stroke joinstyle="miter"/>
                <v:path gradientshapeok="t" o:connecttype="rect"/>
              </v:shapetype>
              <v:shape id="文字方塊 8" o:spid="_x0000_s1026" type="#_x0000_t202" style="position:absolute;left:0;text-align:left;margin-left:239.4pt;margin-top:197.15pt;width:256.65pt;height:156.05pt;z-index:252877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" filled="f" stroked="f" strokeweight=".5pt">
                <v:textbox>
                  <w:txbxContent>
                    <w:tbl>
                      <w:tblPr>
                        <w:tblW w:w="4982" w:type="dxa"/>
                        <w:jc w:val="center"/>
                        <w:tblLayout w:type="fixed"/>
                        <w:tblCellMar>
                          <w:left w:w="28" w:type="dxa"/>
                          <w:right w:w="28" w:type="dxa"/>
                        </w:tblCellMar>
                        <w:tblLook w:val="04A0" w:firstRow="1" w:lastRow="0" w:firstColumn="1" w:lastColumn="0" w:noHBand="0" w:noVBand="1"/>
                      </w:tblPr>
                      <w:tblGrid>
                        <w:gridCol w:w="1134"/>
                        <w:gridCol w:w="1283"/>
                        <w:gridCol w:w="1282"/>
                        <w:gridCol w:w="979"/>
                        <w:gridCol w:w="254"/>
                        <w:gridCol w:w="40"/>
                        <w:gridCol w:w="10"/>
                      </w:tblGrid>
                      <w:tr w:rsidR="00F2578F" w:rsidRPr="00F86A33" w14:paraId="692629FC" w14:textId="77777777" w:rsidTr="00B16440">
                        <w:trPr>
                          <w:gridAfter w:val="3"/>
                          <w:wAfter w:w="304" w:type="dxa"/>
                          <w:trHeight w:val="340"/>
                          <w:jc w:val="center"/>
                        </w:trPr>
                        <w:tc>
                          <w:tcPr>
                            <w:tcW w:w="4678" w:type="dxa"/>
                            <w:gridSpan w:val="4"/>
                            <w:shd w:val="clear" w:color="000000" w:fill="FFFFFF"/>
                            <w:vAlign w:val="center"/>
                          </w:tcPr>
                          <w:p w14:paraId="65F0FCFC" w14:textId="77777777" w:rsidR="00F2578F" w:rsidRPr="006C0CB7" w:rsidRDefault="00F2578F" w:rsidP="003D2A3C">
                            <w:pPr>
                              <w:overflowPunct/>
                              <w:spacing w:line="320" w:lineRule="exact"/>
                              <w:ind w:firstLineChars="0" w:firstLine="0"/>
                              <w:jc w:val="center"/>
                              <w:rPr>
                                <w:rFonts w:hAnsi="標楷體" w:cs="新細明體"/>
                                <w:b/>
                                <w:bCs/>
                                <w:kern w:val="0"/>
                                <w:szCs w:val="24"/>
                              </w:rPr>
                            </w:pPr>
                            <w:r w:rsidRPr="006C0CB7">
                              <w:rPr>
                                <w:rFonts w:hAnsi="標楷體" w:cs="新細明體" w:hint="eastAsia"/>
                                <w:b/>
                                <w:bCs/>
                                <w:kern w:val="0"/>
                                <w:szCs w:val="24"/>
                              </w:rPr>
                              <w:t xml:space="preserve">表1　</w:t>
                            </w:r>
                            <w:r>
                              <w:rPr>
                                <w:rFonts w:hAnsi="標楷體" w:cs="新細明體" w:hint="eastAsia"/>
                                <w:b/>
                                <w:bCs/>
                                <w:kern w:val="0"/>
                                <w:szCs w:val="24"/>
                              </w:rPr>
                              <w:t>銀髮人才服務據點媒合就業情形</w:t>
                            </w:r>
                          </w:p>
                        </w:tc>
                      </w:tr>
                      <w:tr w:rsidR="00F2578F" w:rsidRPr="006C0CB7" w14:paraId="536971BB" w14:textId="77777777" w:rsidTr="00B16440">
                        <w:trPr>
                          <w:gridAfter w:val="1"/>
                          <w:wAfter w:w="10" w:type="dxa"/>
                          <w:trHeight w:val="340"/>
                          <w:jc w:val="center"/>
                        </w:trPr>
                        <w:tc>
                          <w:tcPr>
                            <w:tcW w:w="4972" w:type="dxa"/>
                            <w:gridSpan w:val="6"/>
                            <w:tcBorders>
                              <w:bottom w:val="single" w:sz="4" w:space="0" w:color="auto"/>
                            </w:tcBorders>
                            <w:shd w:val="clear" w:color="000000" w:fill="FFFFFF"/>
                            <w:vAlign w:val="center"/>
                          </w:tcPr>
                          <w:p w14:paraId="78258B99" w14:textId="77777777" w:rsidR="00F2578F" w:rsidRPr="006C0CB7" w:rsidRDefault="00F2578F" w:rsidP="003D2A3C">
                            <w:pPr>
                              <w:overflowPunct/>
                              <w:spacing w:line="240" w:lineRule="auto"/>
                              <w:ind w:firstLineChars="0" w:firstLine="0"/>
                              <w:jc w:val="right"/>
                              <w:rPr>
                                <w:rFonts w:hAnsi="標楷體" w:cs="新細明體"/>
                                <w:kern w:val="0"/>
                                <w:sz w:val="20"/>
                              </w:rPr>
                            </w:pPr>
                            <w:r w:rsidRPr="006C0CB7">
                              <w:rPr>
                                <w:rFonts w:hAnsi="標楷體" w:cs="新細明體" w:hint="eastAsia"/>
                                <w:kern w:val="0"/>
                                <w:sz w:val="20"/>
                              </w:rPr>
                              <w:t>單位：人</w:t>
                            </w:r>
                            <w:r>
                              <w:rPr>
                                <w:rFonts w:hAnsi="標楷體" w:cs="新細明體" w:hint="eastAsia"/>
                                <w:kern w:val="0"/>
                                <w:sz w:val="20"/>
                              </w:rPr>
                              <w:t>、％</w:t>
                            </w:r>
                          </w:p>
                        </w:tc>
                      </w:tr>
                      <w:tr w:rsidR="00F2578F" w:rsidRPr="006C0CB7" w14:paraId="2DAEC4FA" w14:textId="77777777" w:rsidTr="009759D4">
                        <w:trPr>
                          <w:trHeight w:val="737"/>
                          <w:jc w:val="center"/>
                        </w:trPr>
                        <w:tc>
                          <w:tcPr>
                            <w:tcW w:w="1134" w:type="dxa"/>
                            <w:tcBorders>
                              <w:top w:val="single" w:sz="4" w:space="0" w:color="auto"/>
                              <w:left w:val="single" w:sz="4" w:space="0" w:color="000000"/>
                              <w:bottom w:val="single" w:sz="4" w:space="0" w:color="000000"/>
                              <w:right w:val="single" w:sz="4" w:space="0" w:color="000000"/>
                            </w:tcBorders>
                            <w:shd w:val="clear" w:color="000000" w:fill="FFFFFF"/>
                            <w:noWrap/>
                            <w:vAlign w:val="center"/>
                            <w:hideMark/>
                          </w:tcPr>
                          <w:p w14:paraId="0F3CE43C" w14:textId="77777777" w:rsidR="00F2578F" w:rsidRPr="006C0CB7" w:rsidRDefault="00F2578F" w:rsidP="009759D4">
                            <w:pPr>
                              <w:overflowPunct/>
                              <w:spacing w:line="320" w:lineRule="exact"/>
                              <w:ind w:firstLineChars="0" w:firstLine="0"/>
                              <w:jc w:val="center"/>
                              <w:rPr>
                                <w:rFonts w:hAnsi="標楷體" w:cs="新細明體"/>
                                <w:kern w:val="0"/>
                                <w:sz w:val="20"/>
                              </w:rPr>
                            </w:pPr>
                            <w:r>
                              <w:rPr>
                                <w:rFonts w:hAnsi="標楷體" w:cs="新細明體" w:hint="eastAsia"/>
                                <w:kern w:val="0"/>
                                <w:sz w:val="20"/>
                              </w:rPr>
                              <w:t>年度</w:t>
                            </w:r>
                          </w:p>
                        </w:tc>
                        <w:tc>
                          <w:tcPr>
                            <w:tcW w:w="1283" w:type="dxa"/>
                            <w:tcBorders>
                              <w:top w:val="single" w:sz="4" w:space="0" w:color="auto"/>
                              <w:left w:val="nil"/>
                              <w:bottom w:val="single" w:sz="4" w:space="0" w:color="000000"/>
                              <w:right w:val="single" w:sz="4" w:space="0" w:color="000000"/>
                            </w:tcBorders>
                            <w:shd w:val="clear" w:color="000000" w:fill="FFFFFF"/>
                            <w:vAlign w:val="center"/>
                            <w:hideMark/>
                          </w:tcPr>
                          <w:p w14:paraId="2E0C8859" w14:textId="3DD2A8AF" w:rsidR="00F2578F" w:rsidRPr="009F0598" w:rsidRDefault="00F2578F" w:rsidP="009759D4">
                            <w:pPr>
                              <w:overflowPunct/>
                              <w:spacing w:line="320" w:lineRule="exact"/>
                              <w:ind w:firstLineChars="0" w:firstLine="0"/>
                              <w:jc w:val="center"/>
                              <w:rPr>
                                <w:rFonts w:hAnsi="標楷體" w:cs="新細明體"/>
                                <w:kern w:val="0"/>
                                <w:sz w:val="20"/>
                              </w:rPr>
                            </w:pPr>
                            <w:r>
                              <w:rPr>
                                <w:rFonts w:hAnsi="標楷體" w:cs="新細明體" w:hint="eastAsia"/>
                                <w:kern w:val="0"/>
                                <w:sz w:val="20"/>
                              </w:rPr>
                              <w:t>受理求職人數</w:t>
                            </w:r>
                            <w:r w:rsidR="00094D3E">
                              <w:rPr>
                                <w:rFonts w:hAnsi="標楷體" w:cs="新細明體" w:hint="eastAsia"/>
                                <w:kern w:val="0"/>
                                <w:sz w:val="20"/>
                              </w:rPr>
                              <w:t>（</w:t>
                            </w:r>
                            <w:r>
                              <w:rPr>
                                <w:rFonts w:hAnsi="標楷體" w:cs="新細明體"/>
                                <w:kern w:val="0"/>
                                <w:sz w:val="20"/>
                              </w:rPr>
                              <w:t>A</w:t>
                            </w:r>
                            <w:r w:rsidR="00094D3E">
                              <w:rPr>
                                <w:rFonts w:hAnsi="標楷體" w:cs="新細明體" w:hint="eastAsia"/>
                                <w:kern w:val="0"/>
                                <w:sz w:val="20"/>
                              </w:rPr>
                              <w:t>）</w:t>
                            </w:r>
                          </w:p>
                        </w:tc>
                        <w:tc>
                          <w:tcPr>
                            <w:tcW w:w="1282" w:type="dxa"/>
                            <w:tcBorders>
                              <w:top w:val="single" w:sz="4" w:space="0" w:color="auto"/>
                              <w:left w:val="nil"/>
                              <w:bottom w:val="single" w:sz="4" w:space="0" w:color="000000"/>
                              <w:right w:val="single" w:sz="4" w:space="0" w:color="000000"/>
                            </w:tcBorders>
                            <w:shd w:val="clear" w:color="auto" w:fill="auto"/>
                            <w:noWrap/>
                            <w:vAlign w:val="center"/>
                            <w:hideMark/>
                          </w:tcPr>
                          <w:p w14:paraId="31D77ACD" w14:textId="39188A00" w:rsidR="00F2578F" w:rsidRPr="009F0598" w:rsidRDefault="00F2578F" w:rsidP="009759D4">
                            <w:pPr>
                              <w:overflowPunct/>
                              <w:spacing w:line="320" w:lineRule="exact"/>
                              <w:ind w:firstLineChars="0" w:firstLine="0"/>
                              <w:jc w:val="center"/>
                              <w:rPr>
                                <w:rFonts w:hAnsi="標楷體" w:cs="新細明體"/>
                                <w:kern w:val="0"/>
                                <w:sz w:val="20"/>
                              </w:rPr>
                            </w:pPr>
                            <w:r>
                              <w:rPr>
                                <w:rFonts w:hAnsi="標楷體" w:cs="新細明體" w:hint="eastAsia"/>
                                <w:kern w:val="0"/>
                                <w:sz w:val="20"/>
                              </w:rPr>
                              <w:t>媒合成功人數</w:t>
                            </w:r>
                            <w:r w:rsidR="00094D3E">
                              <w:rPr>
                                <w:rFonts w:hAnsi="標楷體" w:cs="新細明體" w:hint="eastAsia"/>
                                <w:kern w:val="0"/>
                                <w:sz w:val="20"/>
                              </w:rPr>
                              <w:t>（</w:t>
                            </w:r>
                            <w:r>
                              <w:rPr>
                                <w:rFonts w:hAnsi="標楷體" w:cs="新細明體"/>
                                <w:kern w:val="0"/>
                                <w:sz w:val="20"/>
                              </w:rPr>
                              <w:t>B</w:t>
                            </w:r>
                            <w:r w:rsidR="00094D3E">
                              <w:rPr>
                                <w:rFonts w:hAnsi="標楷體" w:cs="新細明體" w:hint="eastAsia"/>
                                <w:kern w:val="0"/>
                                <w:sz w:val="20"/>
                              </w:rPr>
                              <w:t>）</w:t>
                            </w:r>
                          </w:p>
                        </w:tc>
                        <w:tc>
                          <w:tcPr>
                            <w:tcW w:w="1283" w:type="dxa"/>
                            <w:gridSpan w:val="4"/>
                            <w:tcBorders>
                              <w:top w:val="single" w:sz="4" w:space="0" w:color="auto"/>
                              <w:left w:val="nil"/>
                              <w:bottom w:val="single" w:sz="4" w:space="0" w:color="000000"/>
                              <w:right w:val="single" w:sz="4" w:space="0" w:color="000000"/>
                            </w:tcBorders>
                            <w:shd w:val="clear" w:color="auto" w:fill="auto"/>
                            <w:noWrap/>
                            <w:vAlign w:val="center"/>
                            <w:hideMark/>
                          </w:tcPr>
                          <w:p w14:paraId="328ED45A" w14:textId="77777777" w:rsidR="00F2578F" w:rsidRDefault="00F2578F" w:rsidP="009759D4">
                            <w:pPr>
                              <w:overflowPunct/>
                              <w:spacing w:line="320" w:lineRule="exact"/>
                              <w:ind w:firstLineChars="0" w:firstLine="0"/>
                              <w:jc w:val="center"/>
                              <w:rPr>
                                <w:rFonts w:hAnsi="標楷體" w:cs="新細明體"/>
                                <w:kern w:val="0"/>
                                <w:sz w:val="20"/>
                              </w:rPr>
                            </w:pPr>
                            <w:r>
                              <w:rPr>
                                <w:rFonts w:hAnsi="標楷體" w:cs="新細明體" w:hint="eastAsia"/>
                                <w:kern w:val="0"/>
                                <w:sz w:val="20"/>
                              </w:rPr>
                              <w:t>媒合成功比率</w:t>
                            </w:r>
                          </w:p>
                          <w:p w14:paraId="2C755E48" w14:textId="3A2DD2E8" w:rsidR="00F2578F" w:rsidRPr="009F0598" w:rsidRDefault="00094D3E" w:rsidP="009759D4">
                            <w:pPr>
                              <w:overflowPunct/>
                              <w:spacing w:line="320" w:lineRule="exact"/>
                              <w:ind w:firstLineChars="0" w:firstLine="0"/>
                              <w:jc w:val="center"/>
                              <w:rPr>
                                <w:rFonts w:hAnsi="標楷體" w:cs="新細明體"/>
                                <w:kern w:val="0"/>
                                <w:sz w:val="20"/>
                              </w:rPr>
                            </w:pPr>
                            <w:r>
                              <w:rPr>
                                <w:rFonts w:hAnsi="標楷體" w:cs="新細明體" w:hint="eastAsia"/>
                                <w:kern w:val="0"/>
                                <w:sz w:val="20"/>
                              </w:rPr>
                              <w:t>（</w:t>
                            </w:r>
                            <w:r w:rsidR="00F2578F">
                              <w:rPr>
                                <w:rFonts w:hAnsi="標楷體" w:cs="新細明體"/>
                                <w:kern w:val="0"/>
                                <w:sz w:val="20"/>
                              </w:rPr>
                              <w:t>B/A</w:t>
                            </w:r>
                            <w:r w:rsidR="00F2578F" w:rsidRPr="00793F46">
                              <w:rPr>
                                <w:rFonts w:hAnsi="標楷體" w:cs="新細明體" w:hint="eastAsia"/>
                                <w:kern w:val="0"/>
                                <w:sz w:val="20"/>
                              </w:rPr>
                              <w:t>×</w:t>
                            </w:r>
                            <w:r w:rsidR="00F2578F">
                              <w:rPr>
                                <w:rFonts w:hAnsi="標楷體" w:cs="新細明體" w:hint="eastAsia"/>
                                <w:kern w:val="0"/>
                                <w:sz w:val="20"/>
                              </w:rPr>
                              <w:t>1</w:t>
                            </w:r>
                            <w:r w:rsidR="00F2578F">
                              <w:rPr>
                                <w:rFonts w:hAnsi="標楷體" w:cs="新細明體"/>
                                <w:kern w:val="0"/>
                                <w:sz w:val="20"/>
                              </w:rPr>
                              <w:t>00</w:t>
                            </w:r>
                            <w:r>
                              <w:rPr>
                                <w:rFonts w:hAnsi="標楷體" w:cs="新細明體" w:hint="eastAsia"/>
                                <w:kern w:val="0"/>
                                <w:sz w:val="20"/>
                              </w:rPr>
                              <w:t>）</w:t>
                            </w:r>
                          </w:p>
                        </w:tc>
                      </w:tr>
                      <w:tr w:rsidR="00F2578F" w:rsidRPr="006C0CB7" w14:paraId="1C12B75A" w14:textId="77777777" w:rsidTr="009759D4">
                        <w:trPr>
                          <w:trHeight w:val="397"/>
                          <w:jc w:val="center"/>
                        </w:trPr>
                        <w:tc>
                          <w:tcPr>
                            <w:tcW w:w="1134" w:type="dxa"/>
                            <w:tcBorders>
                              <w:top w:val="nil"/>
                              <w:left w:val="single" w:sz="4" w:space="0" w:color="000000"/>
                              <w:bottom w:val="single" w:sz="4" w:space="0" w:color="000000"/>
                              <w:right w:val="single" w:sz="4" w:space="0" w:color="000000"/>
                            </w:tcBorders>
                            <w:vAlign w:val="center"/>
                            <w:hideMark/>
                          </w:tcPr>
                          <w:p w14:paraId="24C775FA" w14:textId="77777777" w:rsidR="00F2578F" w:rsidRPr="006C0CB7" w:rsidRDefault="00F2578F" w:rsidP="00ED3F14">
                            <w:pPr>
                              <w:overflowPunct/>
                              <w:spacing w:line="240" w:lineRule="auto"/>
                              <w:ind w:firstLineChars="0" w:firstLine="0"/>
                              <w:jc w:val="center"/>
                              <w:rPr>
                                <w:rFonts w:hAnsi="標楷體" w:cs="新細明體"/>
                                <w:kern w:val="0"/>
                                <w:sz w:val="20"/>
                              </w:rPr>
                            </w:pPr>
                            <w:r>
                              <w:rPr>
                                <w:rFonts w:hAnsi="標楷體" w:cs="新細明體" w:hint="eastAsia"/>
                                <w:kern w:val="0"/>
                                <w:sz w:val="20"/>
                              </w:rPr>
                              <w:t>1</w:t>
                            </w:r>
                            <w:r>
                              <w:rPr>
                                <w:rFonts w:hAnsi="標楷體" w:cs="新細明體"/>
                                <w:kern w:val="0"/>
                                <w:sz w:val="20"/>
                              </w:rPr>
                              <w:t>10</w:t>
                            </w:r>
                          </w:p>
                        </w:tc>
                        <w:tc>
                          <w:tcPr>
                            <w:tcW w:w="1283" w:type="dxa"/>
                            <w:tcBorders>
                              <w:top w:val="nil"/>
                              <w:left w:val="nil"/>
                              <w:bottom w:val="single" w:sz="4" w:space="0" w:color="000000"/>
                              <w:right w:val="single" w:sz="4" w:space="0" w:color="000000"/>
                            </w:tcBorders>
                            <w:shd w:val="clear" w:color="000000" w:fill="FFFFFF"/>
                            <w:noWrap/>
                            <w:vAlign w:val="center"/>
                            <w:hideMark/>
                          </w:tcPr>
                          <w:p w14:paraId="1305B26B" w14:textId="77777777" w:rsidR="00F2578F" w:rsidRPr="006C0CB7" w:rsidRDefault="00F2578F" w:rsidP="00ED3F14">
                            <w:pPr>
                              <w:overflowPunct/>
                              <w:spacing w:line="240" w:lineRule="auto"/>
                              <w:ind w:firstLineChars="0" w:firstLine="0"/>
                              <w:jc w:val="right"/>
                              <w:rPr>
                                <w:rFonts w:hAnsi="標楷體" w:cs="新細明體"/>
                                <w:kern w:val="0"/>
                                <w:sz w:val="20"/>
                              </w:rPr>
                            </w:pPr>
                            <w:r>
                              <w:rPr>
                                <w:rFonts w:hAnsi="標楷體" w:cs="新細明體" w:hint="eastAsia"/>
                                <w:kern w:val="0"/>
                                <w:sz w:val="20"/>
                              </w:rPr>
                              <w:t>1</w:t>
                            </w:r>
                            <w:r>
                              <w:rPr>
                                <w:rFonts w:hAnsi="標楷體" w:cs="新細明體"/>
                                <w:kern w:val="0"/>
                                <w:sz w:val="20"/>
                              </w:rPr>
                              <w:t>,</w:t>
                            </w:r>
                            <w:r>
                              <w:rPr>
                                <w:rFonts w:hAnsi="標楷體" w:cs="新細明體" w:hint="eastAsia"/>
                                <w:kern w:val="0"/>
                                <w:sz w:val="20"/>
                              </w:rPr>
                              <w:t>3</w:t>
                            </w:r>
                            <w:r>
                              <w:rPr>
                                <w:rFonts w:hAnsi="標楷體" w:cs="新細明體"/>
                                <w:kern w:val="0"/>
                                <w:sz w:val="20"/>
                              </w:rPr>
                              <w:t>01</w:t>
                            </w:r>
                          </w:p>
                        </w:tc>
                        <w:tc>
                          <w:tcPr>
                            <w:tcW w:w="1282" w:type="dxa"/>
                            <w:tcBorders>
                              <w:top w:val="nil"/>
                              <w:left w:val="nil"/>
                              <w:bottom w:val="single" w:sz="4" w:space="0" w:color="000000"/>
                              <w:right w:val="single" w:sz="4" w:space="0" w:color="000000"/>
                            </w:tcBorders>
                            <w:shd w:val="clear" w:color="auto" w:fill="auto"/>
                            <w:noWrap/>
                            <w:vAlign w:val="center"/>
                            <w:hideMark/>
                          </w:tcPr>
                          <w:p w14:paraId="5C9A67FE" w14:textId="77777777" w:rsidR="00F2578F" w:rsidRPr="006C0CB7" w:rsidRDefault="00F2578F" w:rsidP="003D2A3C">
                            <w:pPr>
                              <w:overflowPunct/>
                              <w:spacing w:line="240" w:lineRule="auto"/>
                              <w:ind w:firstLineChars="0" w:firstLine="0"/>
                              <w:jc w:val="right"/>
                              <w:rPr>
                                <w:rFonts w:hAnsi="標楷體" w:cs="新細明體"/>
                                <w:kern w:val="0"/>
                                <w:sz w:val="20"/>
                              </w:rPr>
                            </w:pPr>
                            <w:r>
                              <w:rPr>
                                <w:rFonts w:hAnsi="標楷體" w:cs="新細明體"/>
                                <w:kern w:val="0"/>
                                <w:sz w:val="20"/>
                              </w:rPr>
                              <w:t>159</w:t>
                            </w:r>
                          </w:p>
                        </w:tc>
                        <w:tc>
                          <w:tcPr>
                            <w:tcW w:w="1283" w:type="dxa"/>
                            <w:gridSpan w:val="4"/>
                            <w:tcBorders>
                              <w:top w:val="nil"/>
                              <w:left w:val="nil"/>
                              <w:bottom w:val="single" w:sz="4" w:space="0" w:color="000000"/>
                              <w:right w:val="single" w:sz="4" w:space="0" w:color="000000"/>
                            </w:tcBorders>
                            <w:shd w:val="clear" w:color="auto" w:fill="auto"/>
                            <w:noWrap/>
                            <w:vAlign w:val="center"/>
                            <w:hideMark/>
                          </w:tcPr>
                          <w:p w14:paraId="2A947329" w14:textId="77777777" w:rsidR="00F2578F" w:rsidRPr="006C0CB7" w:rsidRDefault="00F2578F" w:rsidP="003D2A3C">
                            <w:pPr>
                              <w:overflowPunct/>
                              <w:spacing w:line="240" w:lineRule="auto"/>
                              <w:ind w:firstLineChars="0" w:firstLine="0"/>
                              <w:jc w:val="right"/>
                              <w:rPr>
                                <w:rFonts w:hAnsi="標楷體" w:cs="新細明體"/>
                                <w:kern w:val="0"/>
                                <w:sz w:val="20"/>
                              </w:rPr>
                            </w:pPr>
                            <w:r>
                              <w:rPr>
                                <w:rFonts w:hAnsi="標楷體" w:cs="新細明體"/>
                                <w:kern w:val="0"/>
                                <w:sz w:val="20"/>
                              </w:rPr>
                              <w:t>12.22</w:t>
                            </w:r>
                          </w:p>
                        </w:tc>
                      </w:tr>
                      <w:tr w:rsidR="00F2578F" w:rsidRPr="006C0CB7" w14:paraId="7908E603" w14:textId="77777777" w:rsidTr="009759D4">
                        <w:trPr>
                          <w:trHeight w:val="397"/>
                          <w:jc w:val="center"/>
                        </w:trPr>
                        <w:tc>
                          <w:tcPr>
                            <w:tcW w:w="1134" w:type="dxa"/>
                            <w:tcBorders>
                              <w:top w:val="nil"/>
                              <w:left w:val="single" w:sz="4" w:space="0" w:color="000000"/>
                              <w:bottom w:val="single" w:sz="4" w:space="0" w:color="000000"/>
                              <w:right w:val="single" w:sz="4" w:space="0" w:color="000000"/>
                            </w:tcBorders>
                            <w:vAlign w:val="center"/>
                            <w:hideMark/>
                          </w:tcPr>
                          <w:p w14:paraId="1510A7CD" w14:textId="77777777" w:rsidR="00F2578F" w:rsidRPr="006C0CB7" w:rsidRDefault="00F2578F" w:rsidP="00ED3F14">
                            <w:pPr>
                              <w:overflowPunct/>
                              <w:spacing w:line="240" w:lineRule="auto"/>
                              <w:ind w:firstLineChars="0" w:firstLine="0"/>
                              <w:jc w:val="center"/>
                              <w:rPr>
                                <w:rFonts w:hAnsi="標楷體" w:cs="新細明體"/>
                                <w:kern w:val="0"/>
                                <w:sz w:val="20"/>
                              </w:rPr>
                            </w:pPr>
                            <w:r>
                              <w:rPr>
                                <w:rFonts w:hAnsi="標楷體" w:cs="新細明體" w:hint="eastAsia"/>
                                <w:kern w:val="0"/>
                                <w:sz w:val="20"/>
                              </w:rPr>
                              <w:t>1</w:t>
                            </w:r>
                            <w:r>
                              <w:rPr>
                                <w:rFonts w:hAnsi="標楷體" w:cs="新細明體"/>
                                <w:kern w:val="0"/>
                                <w:sz w:val="20"/>
                              </w:rPr>
                              <w:t>11</w:t>
                            </w:r>
                          </w:p>
                        </w:tc>
                        <w:tc>
                          <w:tcPr>
                            <w:tcW w:w="1283" w:type="dxa"/>
                            <w:tcBorders>
                              <w:top w:val="nil"/>
                              <w:left w:val="nil"/>
                              <w:bottom w:val="single" w:sz="4" w:space="0" w:color="000000"/>
                              <w:right w:val="single" w:sz="4" w:space="0" w:color="000000"/>
                            </w:tcBorders>
                            <w:shd w:val="clear" w:color="000000" w:fill="FFFFFF"/>
                            <w:noWrap/>
                            <w:vAlign w:val="center"/>
                            <w:hideMark/>
                          </w:tcPr>
                          <w:p w14:paraId="3B022E7A" w14:textId="77777777" w:rsidR="00F2578F" w:rsidRPr="006C0CB7" w:rsidRDefault="00F2578F" w:rsidP="00ED3F14">
                            <w:pPr>
                              <w:overflowPunct/>
                              <w:spacing w:line="240" w:lineRule="auto"/>
                              <w:ind w:firstLineChars="0" w:firstLine="0"/>
                              <w:jc w:val="right"/>
                              <w:rPr>
                                <w:rFonts w:hAnsi="標楷體" w:cs="新細明體"/>
                                <w:kern w:val="0"/>
                                <w:sz w:val="20"/>
                              </w:rPr>
                            </w:pPr>
                            <w:r>
                              <w:rPr>
                                <w:rFonts w:hAnsi="標楷體" w:cs="新細明體" w:hint="eastAsia"/>
                                <w:kern w:val="0"/>
                                <w:sz w:val="20"/>
                              </w:rPr>
                              <w:t>3</w:t>
                            </w:r>
                            <w:r>
                              <w:rPr>
                                <w:rFonts w:hAnsi="標楷體" w:cs="新細明體"/>
                                <w:kern w:val="0"/>
                                <w:sz w:val="20"/>
                              </w:rPr>
                              <w:t>,390</w:t>
                            </w:r>
                          </w:p>
                        </w:tc>
                        <w:tc>
                          <w:tcPr>
                            <w:tcW w:w="1282" w:type="dxa"/>
                            <w:tcBorders>
                              <w:top w:val="nil"/>
                              <w:left w:val="nil"/>
                              <w:bottom w:val="single" w:sz="4" w:space="0" w:color="000000"/>
                              <w:right w:val="single" w:sz="4" w:space="0" w:color="000000"/>
                            </w:tcBorders>
                            <w:shd w:val="clear" w:color="auto" w:fill="auto"/>
                            <w:noWrap/>
                            <w:vAlign w:val="center"/>
                            <w:hideMark/>
                          </w:tcPr>
                          <w:p w14:paraId="5DBDD157" w14:textId="77777777" w:rsidR="00F2578F" w:rsidRPr="006C0CB7" w:rsidRDefault="00F2578F" w:rsidP="003D2A3C">
                            <w:pPr>
                              <w:overflowPunct/>
                              <w:spacing w:line="240" w:lineRule="auto"/>
                              <w:ind w:firstLineChars="0" w:firstLine="0"/>
                              <w:jc w:val="right"/>
                              <w:rPr>
                                <w:rFonts w:hAnsi="標楷體" w:cs="新細明體"/>
                                <w:kern w:val="0"/>
                                <w:sz w:val="20"/>
                              </w:rPr>
                            </w:pPr>
                            <w:r>
                              <w:rPr>
                                <w:rFonts w:hAnsi="標楷體" w:cs="新細明體"/>
                                <w:kern w:val="0"/>
                                <w:sz w:val="20"/>
                              </w:rPr>
                              <w:t>831</w:t>
                            </w:r>
                          </w:p>
                        </w:tc>
                        <w:tc>
                          <w:tcPr>
                            <w:tcW w:w="1283" w:type="dxa"/>
                            <w:gridSpan w:val="4"/>
                            <w:tcBorders>
                              <w:top w:val="nil"/>
                              <w:left w:val="nil"/>
                              <w:bottom w:val="single" w:sz="4" w:space="0" w:color="000000"/>
                              <w:right w:val="single" w:sz="4" w:space="0" w:color="000000"/>
                            </w:tcBorders>
                            <w:shd w:val="clear" w:color="auto" w:fill="auto"/>
                            <w:noWrap/>
                            <w:vAlign w:val="center"/>
                            <w:hideMark/>
                          </w:tcPr>
                          <w:p w14:paraId="5614DA56" w14:textId="77777777" w:rsidR="00F2578F" w:rsidRPr="006C0CB7" w:rsidRDefault="00F2578F" w:rsidP="00ED3F14">
                            <w:pPr>
                              <w:overflowPunct/>
                              <w:spacing w:line="240" w:lineRule="auto"/>
                              <w:ind w:firstLineChars="0" w:firstLine="0"/>
                              <w:jc w:val="right"/>
                              <w:rPr>
                                <w:rFonts w:hAnsi="標楷體" w:cs="新細明體"/>
                                <w:kern w:val="0"/>
                                <w:sz w:val="20"/>
                              </w:rPr>
                            </w:pPr>
                            <w:r>
                              <w:rPr>
                                <w:rFonts w:hAnsi="標楷體" w:cs="新細明體"/>
                                <w:kern w:val="0"/>
                                <w:sz w:val="20"/>
                              </w:rPr>
                              <w:t>24.51</w:t>
                            </w:r>
                          </w:p>
                        </w:tc>
                      </w:tr>
                      <w:tr w:rsidR="00F2578F" w:rsidRPr="006C0CB7" w14:paraId="1A7167F9" w14:textId="77777777" w:rsidTr="009759D4">
                        <w:trPr>
                          <w:trHeight w:val="397"/>
                          <w:jc w:val="center"/>
                        </w:trPr>
                        <w:tc>
                          <w:tcPr>
                            <w:tcW w:w="1134" w:type="dxa"/>
                            <w:tcBorders>
                              <w:top w:val="nil"/>
                              <w:left w:val="single" w:sz="4" w:space="0" w:color="000000"/>
                              <w:bottom w:val="single" w:sz="4" w:space="0" w:color="000000"/>
                              <w:right w:val="single" w:sz="4" w:space="0" w:color="000000"/>
                            </w:tcBorders>
                            <w:vAlign w:val="center"/>
                            <w:hideMark/>
                          </w:tcPr>
                          <w:p w14:paraId="656CF9F2" w14:textId="77777777" w:rsidR="00F2578F" w:rsidRPr="006C0CB7" w:rsidRDefault="00F2578F" w:rsidP="00ED3F14">
                            <w:pPr>
                              <w:overflowPunct/>
                              <w:spacing w:line="240" w:lineRule="auto"/>
                              <w:ind w:firstLineChars="0" w:firstLine="0"/>
                              <w:jc w:val="center"/>
                              <w:rPr>
                                <w:rFonts w:hAnsi="標楷體" w:cs="新細明體"/>
                                <w:kern w:val="0"/>
                                <w:sz w:val="20"/>
                              </w:rPr>
                            </w:pPr>
                            <w:r>
                              <w:rPr>
                                <w:rFonts w:hAnsi="標楷體" w:cs="新細明體" w:hint="eastAsia"/>
                                <w:kern w:val="0"/>
                                <w:sz w:val="20"/>
                              </w:rPr>
                              <w:t>1</w:t>
                            </w:r>
                            <w:r>
                              <w:rPr>
                                <w:rFonts w:hAnsi="標楷體" w:cs="新細明體"/>
                                <w:kern w:val="0"/>
                                <w:sz w:val="20"/>
                              </w:rPr>
                              <w:t>12</w:t>
                            </w:r>
                          </w:p>
                        </w:tc>
                        <w:tc>
                          <w:tcPr>
                            <w:tcW w:w="1283" w:type="dxa"/>
                            <w:tcBorders>
                              <w:top w:val="nil"/>
                              <w:left w:val="nil"/>
                              <w:bottom w:val="single" w:sz="4" w:space="0" w:color="000000"/>
                              <w:right w:val="single" w:sz="4" w:space="0" w:color="000000"/>
                            </w:tcBorders>
                            <w:shd w:val="clear" w:color="000000" w:fill="FFFFFF"/>
                            <w:noWrap/>
                            <w:vAlign w:val="center"/>
                            <w:hideMark/>
                          </w:tcPr>
                          <w:p w14:paraId="20BDB8AB" w14:textId="77777777" w:rsidR="00F2578F" w:rsidRPr="006C0CB7" w:rsidRDefault="00F2578F" w:rsidP="00ED3F14">
                            <w:pPr>
                              <w:overflowPunct/>
                              <w:spacing w:line="240" w:lineRule="auto"/>
                              <w:ind w:firstLineChars="0" w:firstLine="0"/>
                              <w:jc w:val="right"/>
                              <w:rPr>
                                <w:rFonts w:hAnsi="標楷體" w:cs="新細明體"/>
                                <w:kern w:val="0"/>
                                <w:sz w:val="20"/>
                              </w:rPr>
                            </w:pPr>
                            <w:r>
                              <w:rPr>
                                <w:rFonts w:hAnsi="標楷體" w:cs="新細明體" w:hint="eastAsia"/>
                                <w:kern w:val="0"/>
                                <w:sz w:val="20"/>
                              </w:rPr>
                              <w:t>3</w:t>
                            </w:r>
                            <w:r>
                              <w:rPr>
                                <w:rFonts w:hAnsi="標楷體" w:cs="新細明體"/>
                                <w:kern w:val="0"/>
                                <w:sz w:val="20"/>
                              </w:rPr>
                              <w:t>,607</w:t>
                            </w:r>
                          </w:p>
                        </w:tc>
                        <w:tc>
                          <w:tcPr>
                            <w:tcW w:w="1282" w:type="dxa"/>
                            <w:tcBorders>
                              <w:top w:val="nil"/>
                              <w:left w:val="nil"/>
                              <w:bottom w:val="single" w:sz="4" w:space="0" w:color="000000"/>
                              <w:right w:val="single" w:sz="4" w:space="0" w:color="000000"/>
                            </w:tcBorders>
                            <w:shd w:val="clear" w:color="auto" w:fill="auto"/>
                            <w:noWrap/>
                            <w:vAlign w:val="center"/>
                            <w:hideMark/>
                          </w:tcPr>
                          <w:p w14:paraId="29624659" w14:textId="77777777" w:rsidR="00F2578F" w:rsidRPr="006C0CB7" w:rsidRDefault="00F2578F" w:rsidP="003D2A3C">
                            <w:pPr>
                              <w:overflowPunct/>
                              <w:spacing w:line="240" w:lineRule="auto"/>
                              <w:ind w:firstLineChars="0" w:firstLine="0"/>
                              <w:jc w:val="right"/>
                              <w:rPr>
                                <w:rFonts w:hAnsi="標楷體" w:cs="新細明體"/>
                                <w:kern w:val="0"/>
                                <w:sz w:val="20"/>
                              </w:rPr>
                            </w:pPr>
                            <w:r>
                              <w:rPr>
                                <w:rFonts w:hAnsi="標楷體" w:cs="新細明體"/>
                                <w:kern w:val="0"/>
                                <w:sz w:val="20"/>
                              </w:rPr>
                              <w:t>765</w:t>
                            </w:r>
                          </w:p>
                        </w:tc>
                        <w:tc>
                          <w:tcPr>
                            <w:tcW w:w="1283" w:type="dxa"/>
                            <w:gridSpan w:val="4"/>
                            <w:tcBorders>
                              <w:top w:val="nil"/>
                              <w:left w:val="nil"/>
                              <w:bottom w:val="single" w:sz="4" w:space="0" w:color="000000"/>
                              <w:right w:val="single" w:sz="4" w:space="0" w:color="000000"/>
                            </w:tcBorders>
                            <w:shd w:val="clear" w:color="auto" w:fill="auto"/>
                            <w:noWrap/>
                            <w:vAlign w:val="center"/>
                            <w:hideMark/>
                          </w:tcPr>
                          <w:p w14:paraId="3A319016" w14:textId="77777777" w:rsidR="00F2578F" w:rsidRPr="006C0CB7" w:rsidRDefault="00F2578F" w:rsidP="003D2A3C">
                            <w:pPr>
                              <w:overflowPunct/>
                              <w:spacing w:line="240" w:lineRule="auto"/>
                              <w:ind w:firstLineChars="0" w:firstLine="0"/>
                              <w:jc w:val="right"/>
                              <w:rPr>
                                <w:rFonts w:hAnsi="標楷體" w:cs="新細明體"/>
                                <w:kern w:val="0"/>
                                <w:sz w:val="20"/>
                              </w:rPr>
                            </w:pPr>
                            <w:r>
                              <w:rPr>
                                <w:rFonts w:hAnsi="標楷體" w:cs="新細明體"/>
                                <w:kern w:val="0"/>
                                <w:sz w:val="20"/>
                              </w:rPr>
                              <w:t>21.21</w:t>
                            </w:r>
                          </w:p>
                        </w:tc>
                      </w:tr>
                      <w:tr w:rsidR="00F2578F" w:rsidRPr="006C0CB7" w14:paraId="3EF0CC57" w14:textId="77777777" w:rsidTr="00B16440">
                        <w:trPr>
                          <w:gridAfter w:val="2"/>
                          <w:wAfter w:w="50" w:type="dxa"/>
                          <w:trHeight w:val="400"/>
                          <w:jc w:val="center"/>
                        </w:trPr>
                        <w:tc>
                          <w:tcPr>
                            <w:tcW w:w="4932" w:type="dxa"/>
                            <w:gridSpan w:val="5"/>
                            <w:tcBorders>
                              <w:top w:val="single" w:sz="4" w:space="0" w:color="auto"/>
                            </w:tcBorders>
                            <w:vAlign w:val="center"/>
                          </w:tcPr>
                          <w:p w14:paraId="0BAE75FB" w14:textId="77777777" w:rsidR="00F2578F" w:rsidRPr="006C0CB7" w:rsidRDefault="00F2578F" w:rsidP="003D2A3C">
                            <w:pPr>
                              <w:overflowPunct/>
                              <w:spacing w:line="240" w:lineRule="auto"/>
                              <w:ind w:firstLineChars="0" w:firstLine="0"/>
                              <w:jc w:val="left"/>
                              <w:rPr>
                                <w:rFonts w:hAnsi="標楷體" w:cs="新細明體"/>
                                <w:kern w:val="0"/>
                                <w:sz w:val="18"/>
                                <w:szCs w:val="18"/>
                              </w:rPr>
                            </w:pPr>
                            <w:r w:rsidRPr="006C0CB7">
                              <w:rPr>
                                <w:rFonts w:hAnsi="標楷體" w:cs="新細明體" w:hint="eastAsia"/>
                                <w:kern w:val="0"/>
                                <w:sz w:val="18"/>
                                <w:szCs w:val="18"/>
                              </w:rPr>
                              <w:t>資料來源：整理自</w:t>
                            </w:r>
                            <w:r>
                              <w:rPr>
                                <w:rFonts w:hAnsi="標楷體" w:cs="新細明體" w:hint="eastAsia"/>
                                <w:kern w:val="0"/>
                                <w:sz w:val="18"/>
                                <w:szCs w:val="18"/>
                              </w:rPr>
                              <w:t>高雄市政府</w:t>
                            </w:r>
                            <w:r w:rsidRPr="00ED3F14">
                              <w:rPr>
                                <w:rFonts w:hAnsi="標楷體" w:cs="新細明體" w:hint="eastAsia"/>
                                <w:kern w:val="0"/>
                                <w:sz w:val="18"/>
                                <w:szCs w:val="18"/>
                              </w:rPr>
                              <w:t>勞工局訓練就業中心</w:t>
                            </w:r>
                            <w:r>
                              <w:rPr>
                                <w:rFonts w:hAnsi="標楷體" w:cs="新細明體" w:hint="eastAsia"/>
                                <w:kern w:val="0"/>
                                <w:sz w:val="18"/>
                                <w:szCs w:val="18"/>
                              </w:rPr>
                              <w:t>提供</w:t>
                            </w:r>
                            <w:r w:rsidRPr="006C0CB7">
                              <w:rPr>
                                <w:rFonts w:hAnsi="標楷體" w:cs="新細明體" w:hint="eastAsia"/>
                                <w:kern w:val="0"/>
                                <w:sz w:val="18"/>
                                <w:szCs w:val="18"/>
                              </w:rPr>
                              <w:t>資料。</w:t>
                            </w:r>
                          </w:p>
                        </w:tc>
                      </w:tr>
                    </w:tbl>
                    <w:p w14:paraId="36DBFB40" w14:textId="77777777" w:rsidR="00F2578F" w:rsidRPr="00975DB1" w:rsidRDefault="00F2578F" w:rsidP="00F2578F">
                      <w:pPr>
                        <w:spacing w:line="20" w:lineRule="exact"/>
                        <w:ind w:firstLineChars="0" w:firstLine="0"/>
                      </w:pPr>
                    </w:p>
                  </w:txbxContent>
                </v:textbox>
                <w10:wrap type="square" anchorx="margin"/>
              </v:shape>
            </w:pict>
          </mc:Fallback>
        </mc:AlternateContent>
      </w:r>
      <w:r w:rsidRPr="00D63096">
        <w:rPr>
          <w:rFonts w:hAnsi="標楷體" w:hint="eastAsia"/>
          <w:szCs w:val="24"/>
        </w:rPr>
        <w:t>依國家發展委員會推估我國預計於114年邁入超高齡社會，且幼年與青壯人口漸少，老年人口漸多，人口結構將益</w:t>
      </w:r>
      <w:proofErr w:type="gramStart"/>
      <w:r w:rsidRPr="00D63096">
        <w:rPr>
          <w:rFonts w:hAnsi="標楷體" w:hint="eastAsia"/>
          <w:szCs w:val="24"/>
        </w:rPr>
        <w:t>趨少子</w:t>
      </w:r>
      <w:proofErr w:type="gramEnd"/>
      <w:r w:rsidRPr="00D63096">
        <w:rPr>
          <w:rFonts w:hAnsi="標楷體" w:hint="eastAsia"/>
          <w:szCs w:val="24"/>
        </w:rPr>
        <w:t>化及高齡化，據民政局</w:t>
      </w:r>
      <w:proofErr w:type="gramStart"/>
      <w:r w:rsidRPr="00D63096">
        <w:rPr>
          <w:rFonts w:hAnsi="標楷體" w:hint="eastAsia"/>
          <w:szCs w:val="24"/>
        </w:rPr>
        <w:t>官網載</w:t>
      </w:r>
      <w:proofErr w:type="gramEnd"/>
      <w:r w:rsidRPr="00D63096">
        <w:rPr>
          <w:rFonts w:hAnsi="標楷體" w:hint="eastAsia"/>
          <w:szCs w:val="24"/>
        </w:rPr>
        <w:t>列，高雄市</w:t>
      </w:r>
      <w:r>
        <w:rPr>
          <w:rFonts w:hAnsi="標楷體" w:hint="eastAsia"/>
          <w:szCs w:val="24"/>
        </w:rPr>
        <w:t>近</w:t>
      </w:r>
      <w:proofErr w:type="gramStart"/>
      <w:r>
        <w:rPr>
          <w:rFonts w:hAnsi="標楷體" w:hint="eastAsia"/>
          <w:szCs w:val="24"/>
        </w:rPr>
        <w:t>3</w:t>
      </w:r>
      <w:proofErr w:type="gramEnd"/>
      <w:r>
        <w:rPr>
          <w:rFonts w:hAnsi="標楷體" w:hint="eastAsia"/>
          <w:szCs w:val="24"/>
        </w:rPr>
        <w:t>年度（</w:t>
      </w:r>
      <w:r w:rsidRPr="00D63096">
        <w:rPr>
          <w:rFonts w:hAnsi="標楷體" w:hint="eastAsia"/>
          <w:szCs w:val="24"/>
        </w:rPr>
        <w:t>110至112年度</w:t>
      </w:r>
      <w:r>
        <w:rPr>
          <w:rFonts w:hAnsi="標楷體" w:hint="eastAsia"/>
          <w:szCs w:val="24"/>
        </w:rPr>
        <w:t>）</w:t>
      </w:r>
      <w:r w:rsidRPr="00D63096">
        <w:rPr>
          <w:rFonts w:hAnsi="標楷體" w:hint="eastAsia"/>
          <w:szCs w:val="24"/>
        </w:rPr>
        <w:t>55歲以上之中高齡及高齡者分別為89萬餘人、91萬餘人及94萬餘人，占全市人口比率為32.71％、33.54％及34.37％，該年齡層人口比率呈逐年增加趨勢。訓練就業中心為因應人口結構改變，工作年齡人口減少之衝擊，消弭年齡歧視，強化職場競爭力，促進人力資源運用，110年9月30日設置高雄市銀髮人才服務據點，近</w:t>
      </w:r>
      <w:proofErr w:type="gramStart"/>
      <w:r w:rsidRPr="00D63096">
        <w:rPr>
          <w:rFonts w:hAnsi="標楷體" w:hint="eastAsia"/>
          <w:szCs w:val="24"/>
        </w:rPr>
        <w:t>3</w:t>
      </w:r>
      <w:proofErr w:type="gramEnd"/>
      <w:r w:rsidRPr="00D63096">
        <w:rPr>
          <w:rFonts w:hAnsi="標楷體" w:hint="eastAsia"/>
          <w:szCs w:val="24"/>
        </w:rPr>
        <w:t>年</w:t>
      </w:r>
      <w:r>
        <w:rPr>
          <w:rFonts w:hAnsi="標楷體" w:hint="eastAsia"/>
          <w:szCs w:val="24"/>
        </w:rPr>
        <w:t>度</w:t>
      </w:r>
      <w:r w:rsidRPr="00D63096">
        <w:rPr>
          <w:rFonts w:hAnsi="標楷體" w:hint="eastAsia"/>
          <w:szCs w:val="24"/>
        </w:rPr>
        <w:t>獲勞動部勞動力發展</w:t>
      </w:r>
      <w:r>
        <w:rPr>
          <w:rFonts w:hAnsi="標楷體" w:hint="eastAsia"/>
          <w:szCs w:val="24"/>
        </w:rPr>
        <w:t>署</w:t>
      </w:r>
      <w:r w:rsidRPr="00D63096">
        <w:rPr>
          <w:rFonts w:hAnsi="標楷體" w:hint="eastAsia"/>
          <w:szCs w:val="24"/>
        </w:rPr>
        <w:t>分別補助294萬餘元、387萬餘元及423萬餘元，提供依法退休或年滿55歲高齡及中高齡者勞動法令或職</w:t>
      </w:r>
      <w:proofErr w:type="gramStart"/>
      <w:r w:rsidRPr="00D63096">
        <w:rPr>
          <w:rFonts w:hAnsi="標楷體" w:hint="eastAsia"/>
          <w:szCs w:val="24"/>
        </w:rPr>
        <w:t>涯</w:t>
      </w:r>
      <w:proofErr w:type="gramEnd"/>
      <w:r w:rsidRPr="00D63096">
        <w:rPr>
          <w:rFonts w:hAnsi="標楷體" w:hint="eastAsia"/>
          <w:szCs w:val="24"/>
        </w:rPr>
        <w:t>發展諮詢、求職求才媒合等相關服務。經查辦理情形，核有：1.市轄55歲以上人口數逐年增加，未調查潛藏服務需求人數，適時</w:t>
      </w:r>
      <w:r>
        <w:rPr>
          <w:rFonts w:hAnsi="標楷體" w:hint="eastAsia"/>
          <w:szCs w:val="24"/>
        </w:rPr>
        <w:t>掌握</w:t>
      </w:r>
      <w:r w:rsidRPr="00D63096">
        <w:rPr>
          <w:rFonts w:hAnsi="標楷體" w:hint="eastAsia"/>
          <w:szCs w:val="24"/>
        </w:rPr>
        <w:t>服務人力，</w:t>
      </w:r>
      <w:r>
        <w:rPr>
          <w:rFonts w:hAnsi="標楷體" w:hint="eastAsia"/>
          <w:szCs w:val="24"/>
        </w:rPr>
        <w:t>允宜</w:t>
      </w:r>
      <w:r w:rsidRPr="00D63096">
        <w:rPr>
          <w:rFonts w:hAnsi="標楷體" w:hint="eastAsia"/>
          <w:szCs w:val="24"/>
        </w:rPr>
        <w:t>考量55歲以上</w:t>
      </w:r>
      <w:r>
        <w:rPr>
          <w:rFonts w:hAnsi="標楷體" w:hint="eastAsia"/>
          <w:szCs w:val="24"/>
        </w:rPr>
        <w:t>中高齡及高齡者</w:t>
      </w:r>
      <w:r w:rsidRPr="00D63096">
        <w:rPr>
          <w:rFonts w:hAnsi="標楷體" w:hint="eastAsia"/>
          <w:szCs w:val="24"/>
        </w:rPr>
        <w:t>人口數、交通便利性及鄰近工業區等條件，</w:t>
      </w:r>
      <w:proofErr w:type="gramStart"/>
      <w:r w:rsidRPr="00D63096">
        <w:rPr>
          <w:rFonts w:hAnsi="標楷體" w:hint="eastAsia"/>
          <w:szCs w:val="24"/>
        </w:rPr>
        <w:t>研</w:t>
      </w:r>
      <w:proofErr w:type="gramEnd"/>
      <w:r w:rsidRPr="00D63096">
        <w:rPr>
          <w:rFonts w:hAnsi="標楷體" w:hint="eastAsia"/>
          <w:szCs w:val="24"/>
        </w:rPr>
        <w:t>議</w:t>
      </w:r>
      <w:r>
        <w:rPr>
          <w:rFonts w:hAnsi="標楷體" w:hint="eastAsia"/>
          <w:szCs w:val="24"/>
        </w:rPr>
        <w:t>設</w:t>
      </w:r>
      <w:r w:rsidRPr="00D63096">
        <w:rPr>
          <w:rFonts w:hAnsi="標楷體" w:hint="eastAsia"/>
          <w:szCs w:val="24"/>
        </w:rPr>
        <w:t>置服務據點</w:t>
      </w:r>
      <w:r>
        <w:rPr>
          <w:rFonts w:hAnsi="標楷體" w:hint="eastAsia"/>
          <w:szCs w:val="24"/>
        </w:rPr>
        <w:t>之妥適</w:t>
      </w:r>
      <w:r w:rsidRPr="00D63096">
        <w:rPr>
          <w:rFonts w:hAnsi="標楷體" w:hint="eastAsia"/>
          <w:szCs w:val="24"/>
        </w:rPr>
        <w:t>性；2.中高齡及高齡者新登記求職人數逐年增加，惟</w:t>
      </w:r>
      <w:r w:rsidRPr="00FD2075">
        <w:rPr>
          <w:rFonts w:hAnsi="標楷體" w:hint="eastAsia"/>
          <w:szCs w:val="24"/>
        </w:rPr>
        <w:t>訓練研習</w:t>
      </w:r>
      <w:r>
        <w:rPr>
          <w:rFonts w:hAnsi="標楷體" w:hint="eastAsia"/>
          <w:szCs w:val="24"/>
        </w:rPr>
        <w:t>及</w:t>
      </w:r>
      <w:r w:rsidRPr="00D63096">
        <w:rPr>
          <w:rFonts w:hAnsi="標楷體" w:hint="eastAsia"/>
          <w:szCs w:val="24"/>
        </w:rPr>
        <w:t>媒合就業成功率（表1）仍有成長空間等情事，經函請檢討改善。據復：1.未來將視服務乘</w:t>
      </w:r>
      <w:r w:rsidRPr="00D63096">
        <w:rPr>
          <w:rFonts w:hAnsi="標楷體" w:hint="eastAsia"/>
          <w:szCs w:val="24"/>
        </w:rPr>
        <w:lastRenderedPageBreak/>
        <w:t>載量及服務對象之流動狀況，爭取設置銀髮人才服務據點</w:t>
      </w:r>
      <w:r>
        <w:rPr>
          <w:rFonts w:hAnsi="標楷體" w:hint="eastAsia"/>
          <w:szCs w:val="24"/>
        </w:rPr>
        <w:t>及</w:t>
      </w:r>
      <w:r w:rsidRPr="00D63096">
        <w:rPr>
          <w:rFonts w:hAnsi="標楷體" w:hint="eastAsia"/>
          <w:szCs w:val="24"/>
        </w:rPr>
        <w:t>增設服務人力，以達資源布建之最大效益；2.將持續因</w:t>
      </w:r>
      <w:proofErr w:type="gramStart"/>
      <w:r w:rsidRPr="00D63096">
        <w:rPr>
          <w:rFonts w:hAnsi="標楷體" w:hint="eastAsia"/>
          <w:szCs w:val="24"/>
        </w:rPr>
        <w:t>應市轄壯世代</w:t>
      </w:r>
      <w:proofErr w:type="gramEnd"/>
      <w:r w:rsidRPr="00D63096">
        <w:rPr>
          <w:rFonts w:hAnsi="標楷體" w:hint="eastAsia"/>
          <w:szCs w:val="24"/>
        </w:rPr>
        <w:t>求職及廠商用人需求，積極協助</w:t>
      </w:r>
      <w:proofErr w:type="gramStart"/>
      <w:r w:rsidRPr="00D63096">
        <w:rPr>
          <w:rFonts w:hAnsi="標楷體" w:hint="eastAsia"/>
          <w:szCs w:val="24"/>
        </w:rPr>
        <w:t>勞</w:t>
      </w:r>
      <w:proofErr w:type="gramEnd"/>
      <w:r w:rsidRPr="00D63096">
        <w:rPr>
          <w:rFonts w:hAnsi="標楷體" w:hint="eastAsia"/>
          <w:szCs w:val="24"/>
        </w:rPr>
        <w:t>雇雙方媒合，並規劃開設適性就業促進課程，以提升就業率。</w:t>
      </w:r>
      <w:bookmarkStart w:id="3" w:name="_Hlk169860036"/>
      <w:bookmarkEnd w:id="2"/>
    </w:p>
    <w:p w14:paraId="765C2CD8" w14:textId="77777777" w:rsidR="00F2578F" w:rsidRDefault="00F2578F" w:rsidP="00F2578F">
      <w:pPr>
        <w:widowControl w:val="0"/>
        <w:snapToGrid w:val="0"/>
        <w:spacing w:beforeLines="30" w:before="108" w:afterLines="30" w:after="108" w:line="480" w:lineRule="exact"/>
        <w:ind w:firstLine="561"/>
        <w:rPr>
          <w:rFonts w:hAnsi="標楷體" w:cs="標楷體"/>
          <w:b/>
          <w:sz w:val="28"/>
          <w:szCs w:val="28"/>
        </w:rPr>
      </w:pPr>
      <w:r w:rsidRPr="004D345C">
        <w:rPr>
          <w:rFonts w:hAnsi="標楷體" w:cs="標楷體" w:hint="eastAsia"/>
          <w:b/>
          <w:sz w:val="28"/>
          <w:szCs w:val="28"/>
        </w:rPr>
        <w:t>（</w:t>
      </w:r>
      <w:r>
        <w:rPr>
          <w:rFonts w:hAnsi="標楷體" w:cs="標楷體" w:hint="eastAsia"/>
          <w:b/>
          <w:sz w:val="28"/>
          <w:szCs w:val="28"/>
        </w:rPr>
        <w:t>二</w:t>
      </w:r>
      <w:r w:rsidRPr="004D345C">
        <w:rPr>
          <w:rFonts w:hAnsi="標楷體" w:cs="標楷體" w:hint="eastAsia"/>
          <w:b/>
          <w:sz w:val="28"/>
          <w:szCs w:val="28"/>
        </w:rPr>
        <w:t xml:space="preserve">）　</w:t>
      </w:r>
      <w:proofErr w:type="gramStart"/>
      <w:r>
        <w:rPr>
          <w:rFonts w:hAnsi="標楷體" w:cs="標楷體" w:hint="eastAsia"/>
          <w:b/>
          <w:sz w:val="28"/>
          <w:szCs w:val="28"/>
        </w:rPr>
        <w:t>賡</w:t>
      </w:r>
      <w:proofErr w:type="gramEnd"/>
      <w:r>
        <w:rPr>
          <w:rFonts w:hAnsi="標楷體" w:cs="標楷體" w:hint="eastAsia"/>
          <w:b/>
          <w:sz w:val="28"/>
          <w:szCs w:val="28"/>
        </w:rPr>
        <w:t>續推動就業促進措施，</w:t>
      </w:r>
      <w:r w:rsidRPr="0046587D">
        <w:rPr>
          <w:rFonts w:hAnsi="標楷體" w:cs="標楷體" w:hint="eastAsia"/>
          <w:b/>
          <w:sz w:val="28"/>
          <w:szCs w:val="28"/>
        </w:rPr>
        <w:t>建構友善就業環境</w:t>
      </w:r>
      <w:r>
        <w:rPr>
          <w:rFonts w:hAnsi="標楷體" w:cs="標楷體" w:hint="eastAsia"/>
          <w:b/>
          <w:sz w:val="28"/>
          <w:szCs w:val="28"/>
        </w:rPr>
        <w:t>與</w:t>
      </w:r>
      <w:r w:rsidRPr="0046587D">
        <w:rPr>
          <w:rFonts w:hAnsi="標楷體" w:cs="標楷體" w:hint="eastAsia"/>
          <w:b/>
          <w:sz w:val="28"/>
          <w:szCs w:val="28"/>
        </w:rPr>
        <w:t>提升特定對象及弱勢族群就業率，</w:t>
      </w:r>
      <w:proofErr w:type="gramStart"/>
      <w:r w:rsidRPr="0046587D">
        <w:rPr>
          <w:rFonts w:hAnsi="標楷體" w:cs="標楷體" w:hint="eastAsia"/>
          <w:b/>
          <w:sz w:val="28"/>
          <w:szCs w:val="28"/>
        </w:rPr>
        <w:t>惟間有未限定參訓</w:t>
      </w:r>
      <w:r>
        <w:rPr>
          <w:rFonts w:hAnsi="標楷體" w:cs="標楷體" w:hint="eastAsia"/>
          <w:b/>
          <w:sz w:val="28"/>
          <w:szCs w:val="28"/>
        </w:rPr>
        <w:t>對象</w:t>
      </w:r>
      <w:proofErr w:type="gramEnd"/>
      <w:r w:rsidRPr="0046587D">
        <w:rPr>
          <w:rFonts w:hAnsi="標楷體" w:cs="標楷體" w:hint="eastAsia"/>
          <w:b/>
          <w:sz w:val="28"/>
          <w:szCs w:val="28"/>
        </w:rPr>
        <w:t>資格及需求，或未因應</w:t>
      </w:r>
      <w:r>
        <w:rPr>
          <w:rFonts w:hAnsi="標楷體" w:cs="標楷體" w:hint="eastAsia"/>
          <w:b/>
          <w:sz w:val="28"/>
          <w:szCs w:val="28"/>
        </w:rPr>
        <w:t>人口結構改變</w:t>
      </w:r>
      <w:r w:rsidRPr="0046587D">
        <w:rPr>
          <w:rFonts w:hAnsi="標楷體" w:cs="標楷體" w:hint="eastAsia"/>
          <w:b/>
          <w:sz w:val="28"/>
          <w:szCs w:val="28"/>
        </w:rPr>
        <w:t>趨勢開設職能相關訓練課程，</w:t>
      </w:r>
      <w:proofErr w:type="gramStart"/>
      <w:r w:rsidRPr="0046587D">
        <w:rPr>
          <w:rFonts w:hAnsi="標楷體" w:cs="標楷體" w:hint="eastAsia"/>
          <w:b/>
          <w:sz w:val="28"/>
          <w:szCs w:val="28"/>
        </w:rPr>
        <w:t>允待檢討</w:t>
      </w:r>
      <w:proofErr w:type="gramEnd"/>
      <w:r w:rsidRPr="0046587D">
        <w:rPr>
          <w:rFonts w:hAnsi="標楷體" w:cs="標楷體" w:hint="eastAsia"/>
          <w:b/>
          <w:sz w:val="28"/>
          <w:szCs w:val="28"/>
        </w:rPr>
        <w:t>改善。</w:t>
      </w:r>
    </w:p>
    <w:p w14:paraId="493153A1" w14:textId="77777777" w:rsidR="00F2578F" w:rsidRPr="0046587D" w:rsidRDefault="00F2578F" w:rsidP="004B01CC">
      <w:pPr>
        <w:widowControl w:val="0"/>
        <w:snapToGrid w:val="0"/>
        <w:spacing w:line="464" w:lineRule="exact"/>
        <w:ind w:firstLine="480"/>
        <w:rPr>
          <w:rFonts w:hAnsi="標楷體"/>
          <w:szCs w:val="24"/>
        </w:rPr>
      </w:pPr>
      <w:r w:rsidRPr="009B7F7A">
        <w:rPr>
          <w:rFonts w:hAnsi="標楷體" w:hint="eastAsia"/>
          <w:szCs w:val="24"/>
        </w:rPr>
        <w:t>2015年9月聯合國發布全球永續發展目標</w:t>
      </w:r>
      <w:r w:rsidRPr="00CB2586">
        <w:rPr>
          <w:rFonts w:hAnsi="標楷體" w:hint="eastAsia"/>
          <w:szCs w:val="24"/>
        </w:rPr>
        <w:t>（</w:t>
      </w:r>
      <w:r w:rsidRPr="00CB2586">
        <w:rPr>
          <w:rFonts w:hAnsi="標楷體"/>
          <w:szCs w:val="24"/>
        </w:rPr>
        <w:t>Sustainable Development Goals</w:t>
      </w:r>
      <w:r w:rsidRPr="00CB2586">
        <w:rPr>
          <w:rFonts w:hAnsi="標楷體" w:hint="eastAsia"/>
          <w:szCs w:val="24"/>
        </w:rPr>
        <w:t>,</w:t>
      </w:r>
      <w:r>
        <w:rPr>
          <w:rFonts w:hAnsi="標楷體" w:hint="eastAsia"/>
          <w:szCs w:val="24"/>
        </w:rPr>
        <w:t xml:space="preserve"> </w:t>
      </w:r>
      <w:r w:rsidRPr="00CB2586">
        <w:rPr>
          <w:rFonts w:hAnsi="標楷體" w:hint="eastAsia"/>
          <w:szCs w:val="24"/>
        </w:rPr>
        <w:t>SDGs）</w:t>
      </w:r>
      <w:r w:rsidRPr="00191046">
        <w:rPr>
          <w:rFonts w:hAnsi="標楷體" w:hint="eastAsia"/>
          <w:szCs w:val="24"/>
        </w:rPr>
        <w:t>，目標</w:t>
      </w:r>
      <w:r>
        <w:rPr>
          <w:rFonts w:hAnsi="標楷體" w:hint="eastAsia"/>
          <w:szCs w:val="24"/>
        </w:rPr>
        <w:t>8</w:t>
      </w:r>
      <w:r w:rsidRPr="00191046">
        <w:rPr>
          <w:rFonts w:hAnsi="標楷體" w:hint="eastAsia"/>
          <w:szCs w:val="24"/>
        </w:rPr>
        <w:t>「</w:t>
      </w:r>
      <w:r>
        <w:rPr>
          <w:rFonts w:hAnsi="標楷體" w:hint="eastAsia"/>
          <w:szCs w:val="24"/>
        </w:rPr>
        <w:t>就業與經濟成長</w:t>
      </w:r>
      <w:r w:rsidRPr="00191046">
        <w:rPr>
          <w:rFonts w:hAnsi="標楷體" w:hint="eastAsia"/>
          <w:szCs w:val="24"/>
        </w:rPr>
        <w:t>」，希</w:t>
      </w:r>
      <w:r w:rsidRPr="009B7F7A">
        <w:rPr>
          <w:rFonts w:hAnsi="標楷體" w:hint="eastAsia"/>
          <w:szCs w:val="24"/>
        </w:rPr>
        <w:t>促進包容且永續的經濟成長，達到全面且生產力的就業，讓每一個人都有一份好工作</w:t>
      </w:r>
      <w:r w:rsidRPr="00191046">
        <w:rPr>
          <w:rFonts w:hAnsi="標楷體" w:hint="eastAsia"/>
          <w:szCs w:val="24"/>
        </w:rPr>
        <w:t>。</w:t>
      </w:r>
      <w:r w:rsidRPr="009B7F7A">
        <w:rPr>
          <w:rFonts w:hAnsi="標楷體" w:hint="eastAsia"/>
          <w:szCs w:val="24"/>
        </w:rPr>
        <w:t>臺灣永續發展目標</w:t>
      </w:r>
      <w:r>
        <w:rPr>
          <w:rFonts w:hAnsi="標楷體" w:hint="eastAsia"/>
          <w:szCs w:val="24"/>
        </w:rPr>
        <w:t>之</w:t>
      </w:r>
      <w:r w:rsidRPr="009B7F7A">
        <w:rPr>
          <w:rFonts w:hAnsi="標楷體" w:hint="eastAsia"/>
          <w:szCs w:val="24"/>
        </w:rPr>
        <w:t>具體目標1.4亦揭示，增進全體國民，特別是弱勢群體，在創業、就業、貸款、融資、居住、土地所有權等之保障與平等權。</w:t>
      </w:r>
      <w:r w:rsidRPr="0046587D">
        <w:rPr>
          <w:rFonts w:hAnsi="標楷體" w:hint="eastAsia"/>
          <w:szCs w:val="24"/>
        </w:rPr>
        <w:t>勞工局及所屬訓練就業中心掌理職業訓練及國民就業服務等業務，為提高就業服務法第24條規定之中高齡、高齡、身心障礙等特定對象及弱勢者就業意願，協助穩定就業，</w:t>
      </w:r>
      <w:proofErr w:type="gramStart"/>
      <w:r w:rsidRPr="0046587D">
        <w:rPr>
          <w:rFonts w:hAnsi="標楷體" w:hint="eastAsia"/>
          <w:szCs w:val="24"/>
        </w:rPr>
        <w:t>賡</w:t>
      </w:r>
      <w:proofErr w:type="gramEnd"/>
      <w:r w:rsidRPr="0046587D">
        <w:rPr>
          <w:rFonts w:hAnsi="標楷體" w:hint="eastAsia"/>
          <w:szCs w:val="24"/>
        </w:rPr>
        <w:t>續辦理「中高齡及高齡者人力資源開發與運用推動計畫」及「促進特定對象暨弱勢者就業計畫」，以設置業務督導及外聘就業服務員，依不同特定對象及弱勢求職者就業需求，提供個別化、多元化之就業服務，並透過辦理實體研習會等措施，期建構友善就業環境氛圍並提升就業率。經查辦理情形，核有：1.為推廣銀髮族群人力運用，以提升勞動參與率，辦理中高齡及高齡者人力資源開發與運用研習會，惟未限定參加者資格，有悖提升目標族群勞動參與率目的；2.針對特定對象及弱勢族群開設各類短期訓練班，惟</w:t>
      </w:r>
      <w:r>
        <w:rPr>
          <w:rFonts w:hAnsi="標楷體" w:hint="eastAsia"/>
          <w:szCs w:val="24"/>
        </w:rPr>
        <w:t>未</w:t>
      </w:r>
      <w:r w:rsidRPr="0046587D">
        <w:rPr>
          <w:rFonts w:hAnsi="標楷體" w:hint="eastAsia"/>
          <w:szCs w:val="24"/>
        </w:rPr>
        <w:t>調查就業需求</w:t>
      </w:r>
      <w:r>
        <w:rPr>
          <w:rFonts w:hAnsi="標楷體" w:hint="eastAsia"/>
          <w:szCs w:val="24"/>
        </w:rPr>
        <w:t>及</w:t>
      </w:r>
      <w:r w:rsidRPr="0046587D">
        <w:rPr>
          <w:rFonts w:hAnsi="標楷體" w:hint="eastAsia"/>
          <w:szCs w:val="24"/>
        </w:rPr>
        <w:t>探討分析各</w:t>
      </w:r>
      <w:r>
        <w:rPr>
          <w:rFonts w:hAnsi="標楷體" w:hint="eastAsia"/>
          <w:szCs w:val="24"/>
        </w:rPr>
        <w:t>訓練</w:t>
      </w:r>
      <w:r w:rsidRPr="0046587D">
        <w:rPr>
          <w:rFonts w:hAnsi="標楷體" w:hint="eastAsia"/>
          <w:szCs w:val="24"/>
        </w:rPr>
        <w:t>班</w:t>
      </w:r>
      <w:r>
        <w:rPr>
          <w:rFonts w:hAnsi="標楷體" w:hint="eastAsia"/>
          <w:szCs w:val="24"/>
        </w:rPr>
        <w:t>執行成效</w:t>
      </w:r>
      <w:r w:rsidRPr="0046587D">
        <w:rPr>
          <w:rFonts w:hAnsi="標楷體" w:hint="eastAsia"/>
          <w:szCs w:val="24"/>
        </w:rPr>
        <w:t>；3.近年來我國逐步邁入超高齡社會，人口結構改變衍生勞動人口減少，中高齡及高齡求職者逐年增加，惟尚未因應趨勢開設職能訓練相關課程</w:t>
      </w:r>
      <w:r>
        <w:rPr>
          <w:rFonts w:hAnsi="標楷體" w:hint="eastAsia"/>
          <w:szCs w:val="24"/>
        </w:rPr>
        <w:t>等情事</w:t>
      </w:r>
      <w:r w:rsidRPr="0046587D">
        <w:rPr>
          <w:rFonts w:hAnsi="標楷體" w:hint="eastAsia"/>
          <w:szCs w:val="24"/>
        </w:rPr>
        <w:t>，經函請檢討改善。據復：1.113年度之參加對象除事業單位外，業將民眾部分改以中高齡及高齡者為參加條件，並區分現在求職者、受</w:t>
      </w:r>
      <w:proofErr w:type="gramStart"/>
      <w:r w:rsidRPr="0046587D">
        <w:rPr>
          <w:rFonts w:hAnsi="標楷體" w:hint="eastAsia"/>
          <w:szCs w:val="24"/>
        </w:rPr>
        <w:t>僱</w:t>
      </w:r>
      <w:proofErr w:type="gramEnd"/>
      <w:r w:rsidRPr="0046587D">
        <w:rPr>
          <w:rFonts w:hAnsi="標楷體" w:hint="eastAsia"/>
          <w:szCs w:val="24"/>
        </w:rPr>
        <w:t>者或已辦理退休者，</w:t>
      </w:r>
      <w:proofErr w:type="gramStart"/>
      <w:r w:rsidRPr="0046587D">
        <w:rPr>
          <w:rFonts w:hAnsi="標楷體" w:hint="eastAsia"/>
          <w:szCs w:val="24"/>
        </w:rPr>
        <w:t>俾</w:t>
      </w:r>
      <w:proofErr w:type="gramEnd"/>
      <w:r w:rsidRPr="0046587D">
        <w:rPr>
          <w:rFonts w:hAnsi="標楷體" w:hint="eastAsia"/>
          <w:szCs w:val="24"/>
        </w:rPr>
        <w:t>契合</w:t>
      </w:r>
      <w:r>
        <w:rPr>
          <w:rFonts w:hAnsi="標楷體" w:hint="eastAsia"/>
          <w:szCs w:val="24"/>
        </w:rPr>
        <w:t>訓練</w:t>
      </w:r>
      <w:r w:rsidRPr="0046587D">
        <w:rPr>
          <w:rFonts w:hAnsi="標楷體" w:hint="eastAsia"/>
          <w:szCs w:val="24"/>
        </w:rPr>
        <w:t>目的；2.將考量課程參與人數</w:t>
      </w:r>
      <w:r>
        <w:rPr>
          <w:rFonts w:hAnsi="標楷體" w:hint="eastAsia"/>
          <w:szCs w:val="24"/>
        </w:rPr>
        <w:t>及</w:t>
      </w:r>
      <w:r w:rsidRPr="0046587D">
        <w:rPr>
          <w:rFonts w:hAnsi="標楷體" w:hint="eastAsia"/>
          <w:szCs w:val="24"/>
        </w:rPr>
        <w:t>評估民眾需求，調整規劃課程方向；3.將強化課程規劃及設計，並以協助其重返職場，排除就業障礙為首要考量。</w:t>
      </w:r>
    </w:p>
    <w:p w14:paraId="7FE396BB" w14:textId="48B6EB06" w:rsidR="00B90631" w:rsidRPr="00B90631" w:rsidRDefault="00F2578F" w:rsidP="00F2578F">
      <w:pPr>
        <w:widowControl w:val="0"/>
        <w:snapToGrid w:val="0"/>
        <w:spacing w:beforeLines="30" w:before="108" w:afterLines="30" w:after="108" w:line="480" w:lineRule="exact"/>
        <w:ind w:firstLine="561"/>
        <w:rPr>
          <w:rFonts w:hAnsi="標楷體" w:cs="標楷體"/>
          <w:b/>
          <w:sz w:val="28"/>
          <w:szCs w:val="28"/>
        </w:rPr>
      </w:pPr>
      <w:bookmarkStart w:id="4" w:name="_Hlk138626839"/>
      <w:bookmarkEnd w:id="3"/>
      <w:r w:rsidRPr="004D345C">
        <w:rPr>
          <w:rFonts w:hAnsi="標楷體" w:cs="標楷體" w:hint="eastAsia"/>
          <w:b/>
          <w:sz w:val="28"/>
          <w:szCs w:val="28"/>
        </w:rPr>
        <w:t>（</w:t>
      </w:r>
      <w:r>
        <w:rPr>
          <w:rFonts w:hAnsi="標楷體" w:cs="標楷體" w:hint="eastAsia"/>
          <w:b/>
          <w:sz w:val="28"/>
          <w:szCs w:val="28"/>
        </w:rPr>
        <w:t>三</w:t>
      </w:r>
      <w:r w:rsidRPr="004D345C">
        <w:rPr>
          <w:rFonts w:hAnsi="標楷體" w:cs="標楷體" w:hint="eastAsia"/>
          <w:b/>
          <w:sz w:val="28"/>
          <w:szCs w:val="28"/>
        </w:rPr>
        <w:t xml:space="preserve">）　</w:t>
      </w:r>
      <w:bookmarkEnd w:id="4"/>
      <w:r w:rsidR="00B90631" w:rsidRPr="00B90631">
        <w:rPr>
          <w:rFonts w:hAnsi="標楷體" w:cs="標楷體" w:hint="eastAsia"/>
          <w:b/>
          <w:sz w:val="28"/>
          <w:szCs w:val="28"/>
        </w:rPr>
        <w:t>為有效改善青年失業問題，給予職</w:t>
      </w:r>
      <w:proofErr w:type="gramStart"/>
      <w:r w:rsidR="00B90631" w:rsidRPr="00B90631">
        <w:rPr>
          <w:rFonts w:hAnsi="標楷體" w:cs="標楷體" w:hint="eastAsia"/>
          <w:b/>
          <w:sz w:val="28"/>
          <w:szCs w:val="28"/>
        </w:rPr>
        <w:t>涯</w:t>
      </w:r>
      <w:proofErr w:type="gramEnd"/>
      <w:r w:rsidR="00B90631" w:rsidRPr="00B90631">
        <w:rPr>
          <w:rFonts w:hAnsi="標楷體" w:cs="標楷體" w:hint="eastAsia"/>
          <w:b/>
          <w:sz w:val="28"/>
          <w:szCs w:val="28"/>
        </w:rPr>
        <w:t>發展建議及提升就業意願，</w:t>
      </w:r>
      <w:proofErr w:type="gramStart"/>
      <w:r w:rsidR="00B90631" w:rsidRPr="00B90631">
        <w:rPr>
          <w:rFonts w:hAnsi="標楷體" w:cs="標楷體" w:hint="eastAsia"/>
          <w:b/>
          <w:sz w:val="28"/>
          <w:szCs w:val="28"/>
        </w:rPr>
        <w:t>辦理青銀人才</w:t>
      </w:r>
      <w:proofErr w:type="gramEnd"/>
      <w:r w:rsidR="00B90631" w:rsidRPr="00B90631">
        <w:rPr>
          <w:rFonts w:hAnsi="標楷體" w:cs="標楷體" w:hint="eastAsia"/>
          <w:b/>
          <w:sz w:val="28"/>
          <w:szCs w:val="28"/>
        </w:rPr>
        <w:t>職能培力及推廣計畫，並持續辦理求職媒合，</w:t>
      </w:r>
      <w:proofErr w:type="gramStart"/>
      <w:r w:rsidR="00B90631" w:rsidRPr="00B90631">
        <w:rPr>
          <w:rFonts w:hAnsi="標楷體" w:cs="標楷體" w:hint="eastAsia"/>
          <w:b/>
          <w:sz w:val="28"/>
          <w:szCs w:val="28"/>
        </w:rPr>
        <w:t>惟間有參加者</w:t>
      </w:r>
      <w:proofErr w:type="gramEnd"/>
      <w:r w:rsidR="00B90631" w:rsidRPr="00B90631">
        <w:rPr>
          <w:rFonts w:hAnsi="標楷體" w:cs="標楷體" w:hint="eastAsia"/>
          <w:b/>
          <w:sz w:val="28"/>
          <w:szCs w:val="28"/>
        </w:rPr>
        <w:t>非計畫對象或青年族群失業率仍高於各年齡層，亟待檢討改善。</w:t>
      </w:r>
    </w:p>
    <w:p w14:paraId="4201B812" w14:textId="1DDC5938" w:rsidR="00F2578F" w:rsidRPr="004E0544" w:rsidRDefault="00F2578F" w:rsidP="004B01CC">
      <w:pPr>
        <w:widowControl w:val="0"/>
        <w:snapToGrid w:val="0"/>
        <w:spacing w:line="460" w:lineRule="exact"/>
        <w:ind w:firstLine="480"/>
        <w:rPr>
          <w:rFonts w:hAnsi="標楷體"/>
          <w:szCs w:val="24"/>
        </w:rPr>
      </w:pPr>
      <w:r w:rsidRPr="00444E4C">
        <w:rPr>
          <w:rFonts w:hAnsi="標楷體" w:hint="eastAsia"/>
          <w:szCs w:val="24"/>
        </w:rPr>
        <w:t>據行政院主計總處人力資源調查統計，108至112年度全國15至24歲及25至29歲青年失業人數雖從21萬餘人緩降至16萬餘人，惟失業期間達53</w:t>
      </w:r>
      <w:proofErr w:type="gramStart"/>
      <w:r w:rsidRPr="00444E4C">
        <w:rPr>
          <w:rFonts w:hAnsi="標楷體" w:hint="eastAsia"/>
          <w:szCs w:val="24"/>
        </w:rPr>
        <w:t>週</w:t>
      </w:r>
      <w:proofErr w:type="gramEnd"/>
      <w:r w:rsidRPr="00444E4C">
        <w:rPr>
          <w:rFonts w:hAnsi="標楷體" w:hint="eastAsia"/>
          <w:szCs w:val="24"/>
        </w:rPr>
        <w:t>以上者，迄</w:t>
      </w:r>
      <w:proofErr w:type="gramStart"/>
      <w:r w:rsidRPr="00444E4C">
        <w:rPr>
          <w:rFonts w:hAnsi="標楷體" w:hint="eastAsia"/>
          <w:szCs w:val="24"/>
        </w:rPr>
        <w:t>112</w:t>
      </w:r>
      <w:proofErr w:type="gramEnd"/>
      <w:r w:rsidRPr="00444E4C">
        <w:rPr>
          <w:rFonts w:hAnsi="標楷體" w:hint="eastAsia"/>
          <w:szCs w:val="24"/>
        </w:rPr>
        <w:t>年度仍有1萬5千人，顯示青年於求職過程中遭遇較多困難，亟需政府協助。</w:t>
      </w:r>
      <w:r w:rsidRPr="00EC349F">
        <w:rPr>
          <w:rFonts w:hAnsi="標楷體" w:hint="eastAsia"/>
          <w:szCs w:val="24"/>
        </w:rPr>
        <w:t>勞工局</w:t>
      </w:r>
      <w:r w:rsidRPr="005F2F20">
        <w:rPr>
          <w:rFonts w:hAnsi="標楷體" w:hint="eastAsia"/>
          <w:szCs w:val="24"/>
        </w:rPr>
        <w:t>為給予社會新鮮人良好職</w:t>
      </w:r>
      <w:proofErr w:type="gramStart"/>
      <w:r w:rsidRPr="005F2F20">
        <w:rPr>
          <w:rFonts w:hAnsi="標楷體" w:hint="eastAsia"/>
          <w:szCs w:val="24"/>
        </w:rPr>
        <w:t>涯</w:t>
      </w:r>
      <w:proofErr w:type="gramEnd"/>
      <w:r w:rsidRPr="005F2F20">
        <w:rPr>
          <w:rFonts w:hAnsi="標楷體" w:hint="eastAsia"/>
          <w:szCs w:val="24"/>
        </w:rPr>
        <w:lastRenderedPageBreak/>
        <w:t>發展之建議及提升其就業意願，於112年5月25日與高雄市網路自媒體從業人員訓練工會簽訂「</w:t>
      </w:r>
      <w:proofErr w:type="gramStart"/>
      <w:r w:rsidRPr="005F2F20">
        <w:rPr>
          <w:rFonts w:hAnsi="標楷體" w:hint="eastAsia"/>
          <w:szCs w:val="24"/>
        </w:rPr>
        <w:t>112年度青銀人才</w:t>
      </w:r>
      <w:proofErr w:type="gramEnd"/>
      <w:r w:rsidRPr="005F2F20">
        <w:rPr>
          <w:rFonts w:hAnsi="標楷體" w:hint="eastAsia"/>
          <w:szCs w:val="24"/>
        </w:rPr>
        <w:t>職能培力及推廣計畫」契約，契約金額114萬餘元，工作項目涵</w:t>
      </w:r>
      <w:proofErr w:type="gramStart"/>
      <w:r w:rsidRPr="005F2F20">
        <w:rPr>
          <w:rFonts w:hAnsi="標楷體" w:hint="eastAsia"/>
          <w:szCs w:val="24"/>
        </w:rPr>
        <w:t>括</w:t>
      </w:r>
      <w:proofErr w:type="gramEnd"/>
      <w:r w:rsidRPr="005F2F20">
        <w:rPr>
          <w:rFonts w:hAnsi="標楷體" w:hint="eastAsia"/>
          <w:szCs w:val="24"/>
        </w:rPr>
        <w:t>辦理職場新鮮人職</w:t>
      </w:r>
      <w:proofErr w:type="gramStart"/>
      <w:r w:rsidRPr="005F2F20">
        <w:rPr>
          <w:rFonts w:hAnsi="標楷體" w:hint="eastAsia"/>
          <w:szCs w:val="24"/>
        </w:rPr>
        <w:t>涯</w:t>
      </w:r>
      <w:proofErr w:type="gramEnd"/>
      <w:r w:rsidRPr="005F2F20">
        <w:rPr>
          <w:rFonts w:hAnsi="標楷體" w:hint="eastAsia"/>
          <w:szCs w:val="24"/>
        </w:rPr>
        <w:t>發展講座等</w:t>
      </w:r>
      <w:r>
        <w:rPr>
          <w:rFonts w:hAnsi="標楷體" w:hint="eastAsia"/>
          <w:szCs w:val="24"/>
        </w:rPr>
        <w:t>，</w:t>
      </w:r>
      <w:r w:rsidRPr="005F2F20">
        <w:rPr>
          <w:rFonts w:hAnsi="標楷體" w:hint="eastAsia"/>
          <w:szCs w:val="24"/>
        </w:rPr>
        <w:t>因社會新鮮人之職</w:t>
      </w:r>
      <w:proofErr w:type="gramStart"/>
      <w:r w:rsidRPr="005F2F20">
        <w:rPr>
          <w:rFonts w:hAnsi="標楷體" w:hint="eastAsia"/>
          <w:szCs w:val="24"/>
        </w:rPr>
        <w:t>涯</w:t>
      </w:r>
      <w:proofErr w:type="gramEnd"/>
      <w:r w:rsidRPr="005F2F20">
        <w:rPr>
          <w:rFonts w:hAnsi="標楷體" w:hint="eastAsia"/>
          <w:szCs w:val="24"/>
        </w:rPr>
        <w:t>發展規劃及就業態度易受家庭、學校同儕及人際關係影響，為從家庭功能發揮給予社會新鮮人良好職</w:t>
      </w:r>
      <w:proofErr w:type="gramStart"/>
      <w:r w:rsidRPr="005F2F20">
        <w:rPr>
          <w:rFonts w:hAnsi="標楷體" w:hint="eastAsia"/>
          <w:szCs w:val="24"/>
        </w:rPr>
        <w:t>涯</w:t>
      </w:r>
      <w:proofErr w:type="gramEnd"/>
      <w:r w:rsidRPr="005F2F20">
        <w:rPr>
          <w:rFonts w:hAnsi="標楷體" w:hint="eastAsia"/>
          <w:szCs w:val="24"/>
        </w:rPr>
        <w:t>發展之建議及提升其就業意願，以達到穩定就業，降低整體失業率之目標，以</w:t>
      </w:r>
      <w:proofErr w:type="gramStart"/>
      <w:r w:rsidRPr="005F2F20">
        <w:rPr>
          <w:rFonts w:hAnsi="標楷體" w:hint="eastAsia"/>
          <w:szCs w:val="24"/>
        </w:rPr>
        <w:t>112</w:t>
      </w:r>
      <w:proofErr w:type="gramEnd"/>
      <w:r w:rsidRPr="005F2F20">
        <w:rPr>
          <w:rFonts w:hAnsi="標楷體" w:hint="eastAsia"/>
          <w:szCs w:val="24"/>
        </w:rPr>
        <w:t>年度畢業生之家長及學生為宣導對象</w:t>
      </w:r>
      <w:r>
        <w:rPr>
          <w:rFonts w:hAnsi="標楷體" w:hint="eastAsia"/>
          <w:szCs w:val="24"/>
        </w:rPr>
        <w:t>；又為改善青年失業問題</w:t>
      </w:r>
      <w:r w:rsidRPr="003276F6">
        <w:rPr>
          <w:rFonts w:hAnsi="標楷體" w:hint="eastAsia"/>
          <w:szCs w:val="24"/>
        </w:rPr>
        <w:t>，除延續辦理求職、求才登記、就業媒合、就業輔導、職業訓練諮詢及推</w:t>
      </w:r>
      <w:proofErr w:type="gramStart"/>
      <w:r w:rsidRPr="003276F6">
        <w:rPr>
          <w:rFonts w:hAnsi="標楷體" w:hint="eastAsia"/>
          <w:szCs w:val="24"/>
        </w:rPr>
        <w:t>介</w:t>
      </w:r>
      <w:proofErr w:type="gramEnd"/>
      <w:r w:rsidRPr="003276F6">
        <w:rPr>
          <w:rFonts w:hAnsi="標楷體" w:hint="eastAsia"/>
          <w:szCs w:val="24"/>
        </w:rPr>
        <w:t>外，亦持續辦理青年就業大贏家等計畫</w:t>
      </w:r>
      <w:r w:rsidRPr="00EF6E7E">
        <w:rPr>
          <w:rFonts w:hAnsi="標楷體" w:hint="eastAsia"/>
          <w:szCs w:val="24"/>
        </w:rPr>
        <w:t>。經查辦理情形，核有：1.</w:t>
      </w:r>
      <w:r w:rsidRPr="00CF3E2C">
        <w:rPr>
          <w:rFonts w:hAnsi="標楷體" w:hint="eastAsia"/>
          <w:szCs w:val="24"/>
        </w:rPr>
        <w:t>部分參加者非屬契約規定對象，且分析滿意度時復未排除，廠商履約管理</w:t>
      </w:r>
      <w:proofErr w:type="gramStart"/>
      <w:r w:rsidRPr="00CF3E2C">
        <w:rPr>
          <w:rFonts w:hAnsi="標楷體" w:hint="eastAsia"/>
          <w:szCs w:val="24"/>
        </w:rPr>
        <w:t>情形核欠周</w:t>
      </w:r>
      <w:proofErr w:type="gramEnd"/>
      <w:r w:rsidRPr="00CF3E2C">
        <w:rPr>
          <w:rFonts w:hAnsi="標楷體" w:hint="eastAsia"/>
          <w:szCs w:val="24"/>
        </w:rPr>
        <w:t>妥</w:t>
      </w:r>
      <w:r w:rsidRPr="00AE6258">
        <w:rPr>
          <w:rFonts w:hAnsi="標楷體" w:hint="eastAsia"/>
          <w:szCs w:val="24"/>
        </w:rPr>
        <w:t>；</w:t>
      </w:r>
      <w:r w:rsidRPr="00903235">
        <w:rPr>
          <w:rFonts w:hAnsi="標楷體" w:hint="eastAsia"/>
          <w:szCs w:val="24"/>
        </w:rPr>
        <w:t>2.</w:t>
      </w:r>
      <w:bookmarkStart w:id="5" w:name="_Hlk169524185"/>
      <w:r w:rsidRPr="003276F6">
        <w:rPr>
          <w:rFonts w:hAnsi="標楷體" w:hint="eastAsia"/>
          <w:szCs w:val="24"/>
        </w:rPr>
        <w:t>持續辦理求職媒合及各項促進就業計畫</w:t>
      </w:r>
      <w:bookmarkEnd w:id="5"/>
      <w:r w:rsidRPr="003276F6">
        <w:rPr>
          <w:rFonts w:hAnsi="標楷體" w:hint="eastAsia"/>
          <w:szCs w:val="24"/>
        </w:rPr>
        <w:t>，惟</w:t>
      </w:r>
      <w:r>
        <w:rPr>
          <w:rFonts w:hAnsi="標楷體" w:hint="eastAsia"/>
          <w:noProof/>
          <w:szCs w:val="24"/>
          <w:lang w:val="zh-TW"/>
        </w:rPr>
        <mc:AlternateContent>
          <mc:Choice Requires="wpg">
            <w:drawing>
              <wp:anchor distT="0" distB="0" distL="114300" distR="114300" simplePos="0" relativeHeight="252879872" behindDoc="0" locked="0" layoutInCell="1" allowOverlap="1" wp14:anchorId="08D3E422" wp14:editId="042B7398">
                <wp:simplePos x="0" y="0"/>
                <wp:positionH relativeFrom="margin">
                  <wp:posOffset>2144395</wp:posOffset>
                </wp:positionH>
                <wp:positionV relativeFrom="paragraph">
                  <wp:posOffset>2521585</wp:posOffset>
                </wp:positionV>
                <wp:extent cx="4302760" cy="2792730"/>
                <wp:effectExtent l="0" t="0" r="0" b="7620"/>
                <wp:wrapSquare wrapText="bothSides"/>
                <wp:docPr id="5" name="群組 5"/>
                <wp:cNvGraphicFramePr/>
                <a:graphic xmlns:a="http://schemas.openxmlformats.org/drawingml/2006/main">
                  <a:graphicData uri="http://schemas.microsoft.com/office/word/2010/wordprocessingGroup">
                    <wpg:wgp>
                      <wpg:cNvGrpSpPr/>
                      <wpg:grpSpPr>
                        <a:xfrm>
                          <a:off x="0" y="0"/>
                          <a:ext cx="4302760" cy="2792730"/>
                          <a:chOff x="-25121" y="210935"/>
                          <a:chExt cx="4302760" cy="2793525"/>
                        </a:xfrm>
                      </wpg:grpSpPr>
                      <wpg:graphicFrame>
                        <wpg:cNvPr id="1216481633" name="圖表 1">
                          <a:extLst>
                            <a:ext uri="{FF2B5EF4-FFF2-40B4-BE49-F238E27FC236}">
                              <a16:creationId xmlns:a16="http://schemas.microsoft.com/office/drawing/2014/main" id="{A045F782-1C20-8DF1-62A1-47D6BEF87D5C}"/>
                            </a:ext>
                          </a:extLst>
                        </wpg:cNvPr>
                        <wpg:cNvFrPr/>
                        <wpg:xfrm>
                          <a:off x="132139" y="375274"/>
                          <a:ext cx="4047490" cy="2428240"/>
                        </wpg:xfrm>
                        <a:graphic>
                          <a:graphicData uri="http://schemas.openxmlformats.org/drawingml/2006/chart">
                            <c:chart xmlns:c="http://schemas.openxmlformats.org/drawingml/2006/chart" xmlns:r="http://schemas.openxmlformats.org/officeDocument/2006/relationships" r:id="rId7"/>
                          </a:graphicData>
                        </a:graphic>
                      </wpg:graphicFrame>
                      <wpg:grpSp>
                        <wpg:cNvPr id="229034108" name="群組 5"/>
                        <wpg:cNvGrpSpPr/>
                        <wpg:grpSpPr>
                          <a:xfrm>
                            <a:off x="-25121" y="210935"/>
                            <a:ext cx="4302760" cy="2793525"/>
                            <a:chOff x="-629963" y="5152"/>
                            <a:chExt cx="4780004" cy="2801362"/>
                          </a:xfrm>
                        </wpg:grpSpPr>
                        <wps:wsp>
                          <wps:cNvPr id="1413753373" name="文字方塊 2"/>
                          <wps:cNvSpPr txBox="1"/>
                          <wps:spPr>
                            <a:xfrm>
                              <a:off x="-629963" y="5152"/>
                              <a:ext cx="4780004" cy="27206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CE1D82" w14:textId="77777777" w:rsidR="00F2578F" w:rsidRPr="00402343" w:rsidRDefault="00F2578F" w:rsidP="00F2578F">
                                <w:pPr>
                                  <w:spacing w:line="280" w:lineRule="exact"/>
                                  <w:ind w:firstLineChars="0" w:firstLine="0"/>
                                  <w:jc w:val="center"/>
                                  <w:rPr>
                                    <w:b/>
                                    <w:bCs/>
                                    <w:szCs w:val="24"/>
                                  </w:rPr>
                                </w:pPr>
                                <w:r w:rsidRPr="00402343">
                                  <w:rPr>
                                    <w:rFonts w:hint="eastAsia"/>
                                    <w:b/>
                                    <w:bCs/>
                                    <w:szCs w:val="24"/>
                                  </w:rPr>
                                  <w:t>圖</w:t>
                                </w:r>
                                <w:r>
                                  <w:rPr>
                                    <w:b/>
                                    <w:bCs/>
                                    <w:szCs w:val="24"/>
                                  </w:rPr>
                                  <w:t>1</w:t>
                                </w:r>
                                <w:r w:rsidRPr="00402343">
                                  <w:rPr>
                                    <w:rFonts w:hAnsi="標楷體" w:hint="eastAsia"/>
                                    <w:b/>
                                    <w:bCs/>
                                    <w:szCs w:val="24"/>
                                  </w:rPr>
                                  <w:t xml:space="preserve">　</w:t>
                                </w:r>
                                <w:r w:rsidRPr="00C60ADC">
                                  <w:rPr>
                                    <w:rFonts w:hint="eastAsia"/>
                                    <w:b/>
                                    <w:bCs/>
                                    <w:szCs w:val="24"/>
                                  </w:rPr>
                                  <w:t>高雄市青年失業率趨勢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5547698" name="文字方塊 1"/>
                          <wps:cNvSpPr txBox="1"/>
                          <wps:spPr>
                            <a:xfrm>
                              <a:off x="-383546" y="2554079"/>
                              <a:ext cx="3774440" cy="2524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C79C1B" w14:textId="77777777" w:rsidR="00F2578F" w:rsidRPr="000A20D7" w:rsidRDefault="00F2578F" w:rsidP="00F2578F">
                                <w:pPr>
                                  <w:spacing w:line="260" w:lineRule="exact"/>
                                  <w:ind w:firstLineChars="0" w:firstLine="0"/>
                                  <w:rPr>
                                    <w:color w:val="000000" w:themeColor="text1"/>
                                    <w:sz w:val="18"/>
                                    <w:szCs w:val="18"/>
                                  </w:rPr>
                                </w:pPr>
                                <w:r w:rsidRPr="000A20D7">
                                  <w:rPr>
                                    <w:rFonts w:hint="eastAsia"/>
                                    <w:color w:val="000000" w:themeColor="text1"/>
                                    <w:sz w:val="18"/>
                                    <w:szCs w:val="18"/>
                                  </w:rPr>
                                  <w:t>資料來源</w:t>
                                </w:r>
                                <w:r w:rsidRPr="000A20D7">
                                  <w:rPr>
                                    <w:rFonts w:hAnsi="標楷體" w:hint="eastAsia"/>
                                    <w:color w:val="000000" w:themeColor="text1"/>
                                    <w:sz w:val="18"/>
                                    <w:szCs w:val="18"/>
                                  </w:rPr>
                                  <w:t>：</w:t>
                                </w:r>
                                <w:r w:rsidRPr="000A20D7">
                                  <w:rPr>
                                    <w:rFonts w:hint="eastAsia"/>
                                    <w:color w:val="000000" w:themeColor="text1"/>
                                    <w:sz w:val="18"/>
                                    <w:szCs w:val="18"/>
                                  </w:rPr>
                                  <w:t>整理自高雄市政府勞工局訓練就業中心提供資料。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8D3E422" id="群組 5" o:spid="_x0000_s1027" style="position:absolute;left:0;text-align:left;margin-left:168.85pt;margin-top:198.55pt;width:338.8pt;height:219.9pt;z-index:252879872;mso-position-horizontal-relative:margin;mso-width-relative:margin;mso-height-relative:margin" coordorigin="-251,2109" coordsize="43027,27935" o:gfxdata="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&#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 o:spid="_x0000_s1028" type="#_x0000_t75" style="position:absolute;left:1333;top:3755;width:40478;height:242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">
                  <v:imagedata r:id="rId8" o:title=""/>
                  <o:lock v:ext="edit" aspectratio="f"/>
                </v:shape>
                <v:group id="_x0000_s1029" style="position:absolute;left:-251;top:2109;width:43027;height:27935" coordorigin="-6299,51" coordsize="47800,28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">
                  <v:shape id="_x0000_s1030" type="#_x0000_t202" style="position:absolute;left:-6299;top:51;width:47799;height:2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" filled="f" stroked="f" strokeweight=".5pt">
                    <v:textbox>
                      <w:txbxContent>
                        <w:p w14:paraId="04CE1D82" w14:textId="77777777" w:rsidR="00F2578F" w:rsidRPr="00402343" w:rsidRDefault="00F2578F" w:rsidP="00F2578F">
                          <w:pPr>
                            <w:spacing w:line="280" w:lineRule="exact"/>
                            <w:ind w:firstLineChars="0" w:firstLine="0"/>
                            <w:jc w:val="center"/>
                            <w:rPr>
                              <w:b/>
                              <w:bCs/>
                              <w:szCs w:val="24"/>
                            </w:rPr>
                          </w:pPr>
                          <w:r w:rsidRPr="00402343">
                            <w:rPr>
                              <w:rFonts w:hint="eastAsia"/>
                              <w:b/>
                              <w:bCs/>
                              <w:szCs w:val="24"/>
                            </w:rPr>
                            <w:t>圖</w:t>
                          </w:r>
                          <w:r>
                            <w:rPr>
                              <w:b/>
                              <w:bCs/>
                              <w:szCs w:val="24"/>
                            </w:rPr>
                            <w:t>1</w:t>
                          </w:r>
                          <w:r w:rsidRPr="00402343">
                            <w:rPr>
                              <w:rFonts w:hAnsi="標楷體" w:hint="eastAsia"/>
                              <w:b/>
                              <w:bCs/>
                              <w:szCs w:val="24"/>
                            </w:rPr>
                            <w:t xml:space="preserve">　</w:t>
                          </w:r>
                          <w:r w:rsidRPr="00C60ADC">
                            <w:rPr>
                              <w:rFonts w:hint="eastAsia"/>
                              <w:b/>
                              <w:bCs/>
                              <w:szCs w:val="24"/>
                            </w:rPr>
                            <w:t>高雄市青年失業率趨勢</w:t>
                          </w:r>
                        </w:p>
                      </w:txbxContent>
                    </v:textbox>
                  </v:shape>
                  <v:shape id="文字方塊 1" o:spid="_x0000_s1031" type="#_x0000_t202" style="position:absolute;left:-3835;top:25540;width:37743;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" filled="f" stroked="f" strokeweight=".5pt">
                    <v:textbox>
                      <w:txbxContent>
                        <w:p w14:paraId="51C79C1B" w14:textId="77777777" w:rsidR="00F2578F" w:rsidRPr="000A20D7" w:rsidRDefault="00F2578F" w:rsidP="00F2578F">
                          <w:pPr>
                            <w:spacing w:line="260" w:lineRule="exact"/>
                            <w:ind w:firstLineChars="0" w:firstLine="0"/>
                            <w:rPr>
                              <w:color w:val="000000" w:themeColor="text1"/>
                              <w:sz w:val="18"/>
                              <w:szCs w:val="18"/>
                            </w:rPr>
                          </w:pPr>
                          <w:r w:rsidRPr="000A20D7">
                            <w:rPr>
                              <w:rFonts w:hint="eastAsia"/>
                              <w:color w:val="000000" w:themeColor="text1"/>
                              <w:sz w:val="18"/>
                              <w:szCs w:val="18"/>
                            </w:rPr>
                            <w:t>資料來源</w:t>
                          </w:r>
                          <w:r w:rsidRPr="000A20D7">
                            <w:rPr>
                              <w:rFonts w:hAnsi="標楷體" w:hint="eastAsia"/>
                              <w:color w:val="000000" w:themeColor="text1"/>
                              <w:sz w:val="18"/>
                              <w:szCs w:val="18"/>
                            </w:rPr>
                            <w:t>：</w:t>
                          </w:r>
                          <w:r w:rsidRPr="000A20D7">
                            <w:rPr>
                              <w:rFonts w:hint="eastAsia"/>
                              <w:color w:val="000000" w:themeColor="text1"/>
                              <w:sz w:val="18"/>
                              <w:szCs w:val="18"/>
                            </w:rPr>
                            <w:t>整理自高雄市政府勞工局訓練就業中心提供資料。</w:t>
                          </w:r>
                        </w:p>
                      </w:txbxContent>
                    </v:textbox>
                  </v:shape>
                </v:group>
                <w10:wrap type="square" anchorx="margin"/>
              </v:group>
              <o:OLEObject Type="Embed" ProgID="Excel.Chart.8" ShapeID="圖表 1" DrawAspect="Content" ObjectID="_1782649998" r:id="rId9">
                <o:FieldCodes>\s</o:FieldCodes>
              </o:OLEObject>
            </w:pict>
          </mc:Fallback>
        </mc:AlternateContent>
      </w:r>
      <w:r w:rsidRPr="003276F6">
        <w:rPr>
          <w:rFonts w:hAnsi="標楷體" w:hint="eastAsia"/>
          <w:szCs w:val="24"/>
        </w:rPr>
        <w:t>青年族群失業率仍遠高於各年齡層</w:t>
      </w:r>
      <w:r>
        <w:rPr>
          <w:rFonts w:hAnsi="標楷體" w:hint="eastAsia"/>
          <w:szCs w:val="24"/>
        </w:rPr>
        <w:t>（圖1）</w:t>
      </w:r>
      <w:r w:rsidRPr="005121AA">
        <w:rPr>
          <w:rFonts w:hAnsi="標楷體" w:hint="eastAsia"/>
          <w:szCs w:val="24"/>
        </w:rPr>
        <w:t>等情事，經函請檢討改善</w:t>
      </w:r>
      <w:r w:rsidRPr="0096428D">
        <w:rPr>
          <w:rFonts w:hAnsi="標楷體" w:hint="eastAsia"/>
          <w:szCs w:val="24"/>
        </w:rPr>
        <w:t>。據復</w:t>
      </w:r>
      <w:r w:rsidRPr="00AE6258">
        <w:rPr>
          <w:rFonts w:hAnsi="標楷體" w:hint="eastAsia"/>
          <w:szCs w:val="24"/>
        </w:rPr>
        <w:t>：1.</w:t>
      </w:r>
      <w:r w:rsidRPr="00CF3E2C">
        <w:rPr>
          <w:rFonts w:hAnsi="標楷體" w:hint="eastAsia"/>
          <w:szCs w:val="24"/>
        </w:rPr>
        <w:t>爾後針對該類活動之參加對象，於報名系統加強審核及確認身分別，後續問卷亦區分不同身分別</w:t>
      </w:r>
      <w:proofErr w:type="gramStart"/>
      <w:r w:rsidRPr="00CF3E2C">
        <w:rPr>
          <w:rFonts w:hAnsi="標楷體" w:hint="eastAsia"/>
          <w:szCs w:val="24"/>
        </w:rPr>
        <w:t>之</w:t>
      </w:r>
      <w:proofErr w:type="gramEnd"/>
      <w:r w:rsidRPr="00CF3E2C">
        <w:rPr>
          <w:rFonts w:hAnsi="標楷體" w:hint="eastAsia"/>
          <w:szCs w:val="24"/>
        </w:rPr>
        <w:t>滿意度調查，用以增進該活動爾後辦理</w:t>
      </w:r>
      <w:r>
        <w:rPr>
          <w:rFonts w:hAnsi="標楷體" w:hint="eastAsia"/>
          <w:szCs w:val="24"/>
        </w:rPr>
        <w:t>之</w:t>
      </w:r>
      <w:r w:rsidRPr="00CF3E2C">
        <w:rPr>
          <w:rFonts w:hAnsi="標楷體" w:hint="eastAsia"/>
          <w:szCs w:val="24"/>
        </w:rPr>
        <w:t>參考</w:t>
      </w:r>
      <w:r w:rsidRPr="00903235">
        <w:rPr>
          <w:rFonts w:hAnsi="標楷體" w:hint="eastAsia"/>
          <w:szCs w:val="24"/>
        </w:rPr>
        <w:t>；2.</w:t>
      </w:r>
      <w:r w:rsidRPr="002227F7">
        <w:rPr>
          <w:rFonts w:hAnsi="標楷體" w:hint="eastAsia"/>
          <w:szCs w:val="24"/>
        </w:rPr>
        <w:t>將透過就業服務站</w:t>
      </w:r>
      <w:r>
        <w:rPr>
          <w:rFonts w:hAnsi="標楷體" w:hint="eastAsia"/>
          <w:szCs w:val="24"/>
        </w:rPr>
        <w:t>（</w:t>
      </w:r>
      <w:r w:rsidRPr="002227F7">
        <w:rPr>
          <w:rFonts w:hAnsi="標楷體" w:hint="eastAsia"/>
          <w:szCs w:val="24"/>
        </w:rPr>
        <w:t>台</w:t>
      </w:r>
      <w:r>
        <w:rPr>
          <w:rFonts w:hAnsi="標楷體" w:hint="eastAsia"/>
          <w:szCs w:val="24"/>
        </w:rPr>
        <w:t>）</w:t>
      </w:r>
      <w:r w:rsidRPr="002227F7">
        <w:rPr>
          <w:rFonts w:hAnsi="標楷體" w:hint="eastAsia"/>
          <w:szCs w:val="24"/>
        </w:rPr>
        <w:t>提供就業服務，持續以不同形式辦理提升求職能力之課程</w:t>
      </w:r>
      <w:r>
        <w:rPr>
          <w:rFonts w:hAnsi="標楷體" w:hint="eastAsia"/>
          <w:szCs w:val="24"/>
        </w:rPr>
        <w:t>，</w:t>
      </w:r>
      <w:r w:rsidRPr="002227F7">
        <w:rPr>
          <w:rFonts w:hAnsi="標楷體" w:hint="eastAsia"/>
          <w:szCs w:val="24"/>
        </w:rPr>
        <w:t>規劃納入AI等各項新職場議題與青年討論</w:t>
      </w:r>
      <w:r>
        <w:rPr>
          <w:rFonts w:hAnsi="標楷體" w:hint="eastAsia"/>
          <w:szCs w:val="24"/>
        </w:rPr>
        <w:t>，</w:t>
      </w:r>
      <w:r w:rsidRPr="002227F7">
        <w:rPr>
          <w:rFonts w:hAnsi="標楷體" w:hint="eastAsia"/>
          <w:szCs w:val="24"/>
        </w:rPr>
        <w:t>並配合缺工廠商、產業專區及年度辦理中大型徵才活動，增加青年與企業直接面對面進行實體媒合，以協助適性發展，並增進青年進入就業市場應具備能力</w:t>
      </w:r>
      <w:r w:rsidRPr="003D2A3C">
        <w:rPr>
          <w:rFonts w:hAnsi="標楷體" w:cs="標楷體" w:hint="eastAsia"/>
          <w:spacing w:val="-2"/>
          <w:szCs w:val="28"/>
        </w:rPr>
        <w:t>。</w:t>
      </w:r>
    </w:p>
    <w:p w14:paraId="412199FD" w14:textId="5C9CA9DB" w:rsidR="008640BE" w:rsidRPr="008640BE" w:rsidRDefault="00F2578F" w:rsidP="004B01CC">
      <w:pPr>
        <w:widowControl w:val="0"/>
        <w:snapToGrid w:val="0"/>
        <w:spacing w:beforeLines="20" w:before="72" w:afterLines="20" w:after="72" w:line="460" w:lineRule="exact"/>
        <w:ind w:firstLine="561"/>
        <w:rPr>
          <w:rFonts w:hAnsi="標楷體" w:cs="標楷體"/>
          <w:b/>
          <w:sz w:val="28"/>
          <w:szCs w:val="28"/>
          <w:highlight w:val="yellow"/>
        </w:rPr>
      </w:pPr>
      <w:r w:rsidRPr="00563302">
        <w:rPr>
          <w:rFonts w:hAnsi="標楷體" w:cs="標楷體" w:hint="eastAsia"/>
          <w:b/>
          <w:sz w:val="28"/>
          <w:szCs w:val="28"/>
        </w:rPr>
        <w:t>（</w:t>
      </w:r>
      <w:r w:rsidRPr="008640BE">
        <w:rPr>
          <w:rFonts w:hAnsi="標楷體" w:cs="標楷體" w:hint="eastAsia"/>
          <w:b/>
          <w:sz w:val="28"/>
          <w:szCs w:val="28"/>
        </w:rPr>
        <w:t xml:space="preserve">四）　</w:t>
      </w:r>
      <w:r w:rsidR="008640BE" w:rsidRPr="008640BE">
        <w:rPr>
          <w:rFonts w:hAnsi="標楷體" w:cs="標楷體" w:hint="eastAsia"/>
          <w:b/>
          <w:sz w:val="28"/>
          <w:szCs w:val="28"/>
        </w:rPr>
        <w:t>為減緩</w:t>
      </w:r>
      <w:proofErr w:type="gramStart"/>
      <w:r w:rsidR="008640BE" w:rsidRPr="008640BE">
        <w:rPr>
          <w:rFonts w:hAnsi="標楷體" w:cs="標楷體" w:hint="eastAsia"/>
          <w:b/>
          <w:sz w:val="28"/>
          <w:szCs w:val="28"/>
        </w:rPr>
        <w:t>新型冠</w:t>
      </w:r>
      <w:proofErr w:type="gramEnd"/>
      <w:r w:rsidR="008640BE" w:rsidRPr="008640BE">
        <w:rPr>
          <w:rFonts w:hAnsi="標楷體" w:cs="標楷體" w:hint="eastAsia"/>
          <w:b/>
          <w:sz w:val="28"/>
          <w:szCs w:val="28"/>
        </w:rPr>
        <w:t>狀病毒肺炎（COVID－19）</w:t>
      </w:r>
      <w:proofErr w:type="gramStart"/>
      <w:r w:rsidR="008640BE" w:rsidRPr="008640BE">
        <w:rPr>
          <w:rFonts w:hAnsi="標楷體" w:cs="標楷體" w:hint="eastAsia"/>
          <w:b/>
          <w:sz w:val="28"/>
          <w:szCs w:val="28"/>
        </w:rPr>
        <w:t>疫情對</w:t>
      </w:r>
      <w:proofErr w:type="gramEnd"/>
      <w:r w:rsidR="008640BE" w:rsidRPr="008640BE">
        <w:rPr>
          <w:rFonts w:hAnsi="標楷體" w:cs="標楷體" w:hint="eastAsia"/>
          <w:b/>
          <w:sz w:val="28"/>
          <w:szCs w:val="28"/>
        </w:rPr>
        <w:t>國內就業市場之影響，實施安心即時上工計畫，惟部分民眾上工時無法配合缺工時程及上工時數不足等，</w:t>
      </w:r>
      <w:proofErr w:type="gramStart"/>
      <w:r w:rsidR="008640BE" w:rsidRPr="008640BE">
        <w:rPr>
          <w:rFonts w:hAnsi="標楷體" w:cs="標楷體" w:hint="eastAsia"/>
          <w:b/>
          <w:sz w:val="28"/>
          <w:szCs w:val="28"/>
        </w:rPr>
        <w:t>允待檢討</w:t>
      </w:r>
      <w:proofErr w:type="gramEnd"/>
      <w:r w:rsidR="008640BE" w:rsidRPr="008640BE">
        <w:rPr>
          <w:rFonts w:hAnsi="標楷體" w:cs="標楷體" w:hint="eastAsia"/>
          <w:b/>
          <w:sz w:val="28"/>
          <w:szCs w:val="28"/>
        </w:rPr>
        <w:t>改善，期維持勞動意願並穩定經濟生活。</w:t>
      </w:r>
    </w:p>
    <w:p w14:paraId="1CD7C4A4" w14:textId="7538B2B2" w:rsidR="00F2578F" w:rsidRDefault="00F2578F" w:rsidP="004B01CC">
      <w:pPr>
        <w:widowControl w:val="0"/>
        <w:snapToGrid w:val="0"/>
        <w:spacing w:line="460" w:lineRule="exact"/>
        <w:ind w:firstLine="480"/>
        <w:rPr>
          <w:rFonts w:hAnsi="標楷體"/>
          <w:szCs w:val="24"/>
        </w:rPr>
      </w:pPr>
      <w:r w:rsidRPr="00DC0A4C">
        <w:rPr>
          <w:rFonts w:hAnsi="標楷體" w:hint="eastAsia"/>
          <w:szCs w:val="24"/>
        </w:rPr>
        <w:t>勞動</w:t>
      </w:r>
      <w:proofErr w:type="gramStart"/>
      <w:r w:rsidRPr="00DC0A4C">
        <w:rPr>
          <w:rFonts w:hAnsi="標楷體" w:hint="eastAsia"/>
          <w:szCs w:val="24"/>
        </w:rPr>
        <w:t>部為因應</w:t>
      </w:r>
      <w:r w:rsidRPr="003A4208">
        <w:rPr>
          <w:rFonts w:hAnsi="標楷體" w:hint="eastAsia"/>
          <w:szCs w:val="24"/>
        </w:rPr>
        <w:t>新型冠</w:t>
      </w:r>
      <w:proofErr w:type="gramEnd"/>
      <w:r w:rsidRPr="003A4208">
        <w:rPr>
          <w:rFonts w:hAnsi="標楷體" w:hint="eastAsia"/>
          <w:szCs w:val="24"/>
        </w:rPr>
        <w:t>狀病毒肺炎</w:t>
      </w:r>
      <w:r>
        <w:rPr>
          <w:rFonts w:hAnsi="標楷體" w:hint="eastAsia"/>
          <w:szCs w:val="24"/>
        </w:rPr>
        <w:t>（</w:t>
      </w:r>
      <w:r w:rsidRPr="00F757C8">
        <w:rPr>
          <w:rFonts w:hAnsi="標楷體" w:hint="eastAsia"/>
          <w:szCs w:val="24"/>
        </w:rPr>
        <w:t>COVID－19</w:t>
      </w:r>
      <w:r>
        <w:rPr>
          <w:rFonts w:hAnsi="標楷體" w:hint="eastAsia"/>
          <w:szCs w:val="24"/>
        </w:rPr>
        <w:t>）</w:t>
      </w:r>
      <w:proofErr w:type="gramStart"/>
      <w:r w:rsidRPr="00F757C8">
        <w:rPr>
          <w:rFonts w:hAnsi="標楷體" w:hint="eastAsia"/>
          <w:szCs w:val="24"/>
        </w:rPr>
        <w:t>疫情</w:t>
      </w:r>
      <w:r w:rsidRPr="00DC0A4C">
        <w:rPr>
          <w:rFonts w:hAnsi="標楷體" w:hint="eastAsia"/>
          <w:szCs w:val="24"/>
        </w:rPr>
        <w:t>對</w:t>
      </w:r>
      <w:proofErr w:type="gramEnd"/>
      <w:r w:rsidRPr="00DC0A4C">
        <w:rPr>
          <w:rFonts w:hAnsi="標楷體" w:hint="eastAsia"/>
          <w:szCs w:val="24"/>
        </w:rPr>
        <w:t>國內就業市場之影響，自109年4月13日至112年6月30日實施安心即時上工計畫，以協助勞工參與政府機關</w:t>
      </w:r>
      <w:r>
        <w:rPr>
          <w:rFonts w:hAnsi="標楷體" w:hint="eastAsia"/>
          <w:szCs w:val="24"/>
        </w:rPr>
        <w:t>（</w:t>
      </w:r>
      <w:r w:rsidRPr="00DC0A4C">
        <w:rPr>
          <w:rFonts w:hAnsi="標楷體" w:hint="eastAsia"/>
          <w:szCs w:val="24"/>
        </w:rPr>
        <w:t>構</w:t>
      </w:r>
      <w:r>
        <w:rPr>
          <w:rFonts w:hAnsi="標楷體" w:hint="eastAsia"/>
          <w:szCs w:val="24"/>
        </w:rPr>
        <w:t>）</w:t>
      </w:r>
      <w:r w:rsidRPr="00DC0A4C">
        <w:rPr>
          <w:rFonts w:hAnsi="標楷體" w:hint="eastAsia"/>
          <w:szCs w:val="24"/>
        </w:rPr>
        <w:t>提供符合公共利益之計時工作，透過核給工作津貼及防疫津貼，維持勞動意願，穩定經濟生活</w:t>
      </w:r>
      <w:r>
        <w:rPr>
          <w:rFonts w:hAnsi="標楷體" w:hint="eastAsia"/>
          <w:szCs w:val="24"/>
        </w:rPr>
        <w:t>，</w:t>
      </w:r>
      <w:r w:rsidRPr="00DC0A4C">
        <w:rPr>
          <w:rFonts w:hAnsi="標楷體" w:hint="eastAsia"/>
          <w:szCs w:val="24"/>
        </w:rPr>
        <w:t>每人每月最高核給80小時，每人最長以960小時為限</w:t>
      </w:r>
      <w:r w:rsidRPr="00C37AF2">
        <w:rPr>
          <w:rFonts w:hAnsi="標楷體" w:hint="eastAsia"/>
          <w:szCs w:val="24"/>
        </w:rPr>
        <w:t>。經</w:t>
      </w:r>
      <w:r>
        <w:rPr>
          <w:rFonts w:hAnsi="標楷體" w:hint="eastAsia"/>
          <w:szCs w:val="24"/>
        </w:rPr>
        <w:t>查</w:t>
      </w:r>
      <w:r w:rsidRPr="0016676F">
        <w:rPr>
          <w:rFonts w:hAnsi="標楷體" w:hint="eastAsia"/>
          <w:szCs w:val="24"/>
        </w:rPr>
        <w:t>執行情形</w:t>
      </w:r>
      <w:r>
        <w:rPr>
          <w:rFonts w:hAnsi="標楷體" w:hint="eastAsia"/>
          <w:szCs w:val="24"/>
        </w:rPr>
        <w:t>，核有</w:t>
      </w:r>
      <w:r w:rsidRPr="00466AB7">
        <w:rPr>
          <w:rFonts w:hAnsi="標楷體" w:hint="eastAsia"/>
          <w:szCs w:val="24"/>
        </w:rPr>
        <w:t>：1.</w:t>
      </w:r>
      <w:r w:rsidRPr="0054176B">
        <w:rPr>
          <w:rFonts w:hAnsi="標楷體" w:hint="eastAsia"/>
          <w:szCs w:val="24"/>
        </w:rPr>
        <w:t>部分</w:t>
      </w:r>
      <w:proofErr w:type="gramStart"/>
      <w:r w:rsidRPr="0054176B">
        <w:rPr>
          <w:rFonts w:hAnsi="標楷體" w:hint="eastAsia"/>
          <w:szCs w:val="24"/>
        </w:rPr>
        <w:t>民眾派工日</w:t>
      </w:r>
      <w:proofErr w:type="gramEnd"/>
      <w:r w:rsidRPr="0054176B">
        <w:rPr>
          <w:rFonts w:hAnsi="標楷體" w:hint="eastAsia"/>
          <w:szCs w:val="24"/>
        </w:rPr>
        <w:t>與上工日</w:t>
      </w:r>
      <w:proofErr w:type="gramStart"/>
      <w:r w:rsidRPr="00422E5A">
        <w:rPr>
          <w:rFonts w:hAnsi="標楷體" w:hint="eastAsia"/>
          <w:szCs w:val="24"/>
        </w:rPr>
        <w:t>相隔</w:t>
      </w:r>
      <w:r>
        <w:rPr>
          <w:rFonts w:hAnsi="標楷體" w:hint="eastAsia"/>
          <w:szCs w:val="24"/>
        </w:rPr>
        <w:t>達</w:t>
      </w:r>
      <w:proofErr w:type="gramEnd"/>
      <w:r>
        <w:rPr>
          <w:rFonts w:hAnsi="標楷體" w:hint="eastAsia"/>
          <w:szCs w:val="24"/>
        </w:rPr>
        <w:t>1</w:t>
      </w:r>
      <w:r w:rsidRPr="00422E5A">
        <w:rPr>
          <w:rFonts w:hAnsi="標楷體" w:hint="eastAsia"/>
          <w:szCs w:val="24"/>
        </w:rPr>
        <w:t>0日以上</w:t>
      </w:r>
      <w:r>
        <w:rPr>
          <w:rFonts w:hAnsi="標楷體" w:hint="eastAsia"/>
          <w:szCs w:val="24"/>
        </w:rPr>
        <w:t>者達41.12％（表2）</w:t>
      </w:r>
      <w:r w:rsidRPr="0054176B">
        <w:rPr>
          <w:rFonts w:hAnsi="標楷體" w:hint="eastAsia"/>
          <w:szCs w:val="24"/>
        </w:rPr>
        <w:t>，無法即時協助受</w:t>
      </w:r>
      <w:proofErr w:type="gramStart"/>
      <w:r w:rsidRPr="001F1553">
        <w:rPr>
          <w:rFonts w:hAnsi="標楷體" w:hint="eastAsia"/>
          <w:szCs w:val="24"/>
        </w:rPr>
        <w:t>新型冠</w:t>
      </w:r>
      <w:proofErr w:type="gramEnd"/>
      <w:r w:rsidRPr="001F1553">
        <w:rPr>
          <w:rFonts w:hAnsi="標楷體" w:hint="eastAsia"/>
          <w:szCs w:val="24"/>
        </w:rPr>
        <w:t>狀病毒肺炎（COVID－19）</w:t>
      </w:r>
      <w:proofErr w:type="gramStart"/>
      <w:r w:rsidRPr="001F1553">
        <w:rPr>
          <w:rFonts w:hAnsi="標楷體" w:hint="eastAsia"/>
          <w:szCs w:val="24"/>
        </w:rPr>
        <w:t>疫</w:t>
      </w:r>
      <w:proofErr w:type="gramEnd"/>
      <w:r w:rsidRPr="001F1553">
        <w:rPr>
          <w:rFonts w:hAnsi="標楷體" w:hint="eastAsia"/>
          <w:szCs w:val="24"/>
        </w:rPr>
        <w:t>情</w:t>
      </w:r>
      <w:r w:rsidRPr="0054176B">
        <w:rPr>
          <w:rFonts w:hAnsi="標楷體" w:hint="eastAsia"/>
          <w:szCs w:val="24"/>
        </w:rPr>
        <w:t>影響之勞工</w:t>
      </w:r>
      <w:r w:rsidRPr="00466AB7">
        <w:rPr>
          <w:rFonts w:hAnsi="標楷體" w:hint="eastAsia"/>
          <w:szCs w:val="24"/>
        </w:rPr>
        <w:t>；</w:t>
      </w:r>
      <w:r>
        <w:rPr>
          <w:rFonts w:hAnsi="標楷體" w:hint="eastAsia"/>
          <w:szCs w:val="24"/>
        </w:rPr>
        <w:t>2.</w:t>
      </w:r>
      <w:r w:rsidRPr="0054176B">
        <w:rPr>
          <w:rFonts w:hAnsi="標楷體" w:hint="eastAsia"/>
          <w:szCs w:val="24"/>
        </w:rPr>
        <w:t>部分民眾每月上工時數不足40小時，恐浪費社會資源</w:t>
      </w:r>
      <w:r w:rsidRPr="005231D4">
        <w:rPr>
          <w:rFonts w:hAnsi="標楷體" w:hint="eastAsia"/>
          <w:szCs w:val="24"/>
        </w:rPr>
        <w:t>等情事，</w:t>
      </w:r>
      <w:r w:rsidRPr="001F0143">
        <w:rPr>
          <w:rFonts w:hAnsi="標楷體" w:hint="eastAsia"/>
          <w:szCs w:val="24"/>
        </w:rPr>
        <w:t>經函請檢討改善。</w:t>
      </w:r>
      <w:r w:rsidR="004B01CC">
        <w:rPr>
          <w:rFonts w:hAnsi="標楷體" w:hint="eastAsia"/>
          <w:noProof/>
          <w:szCs w:val="24"/>
        </w:rPr>
        <w:lastRenderedPageBreak/>
        <mc:AlternateContent>
          <mc:Choice Requires="wps">
            <w:drawing>
              <wp:anchor distT="0" distB="0" distL="114300" distR="114300" simplePos="0" relativeHeight="252881920" behindDoc="0" locked="0" layoutInCell="1" allowOverlap="1" wp14:anchorId="77C82F77" wp14:editId="5CD468FA">
                <wp:simplePos x="0" y="0"/>
                <wp:positionH relativeFrom="margin">
                  <wp:posOffset>2421143</wp:posOffset>
                </wp:positionH>
                <wp:positionV relativeFrom="paragraph">
                  <wp:posOffset>1905</wp:posOffset>
                </wp:positionV>
                <wp:extent cx="3913505" cy="2275840"/>
                <wp:effectExtent l="0" t="0" r="0" b="0"/>
                <wp:wrapSquare wrapText="bothSides"/>
                <wp:docPr id="1" name="文字方塊 8"/>
                <wp:cNvGraphicFramePr/>
                <a:graphic xmlns:a="http://schemas.openxmlformats.org/drawingml/2006/main">
                  <a:graphicData uri="http://schemas.microsoft.com/office/word/2010/wordprocessingShape">
                    <wps:wsp>
                      <wps:cNvSpPr txBox="1"/>
                      <wps:spPr>
                        <a:xfrm>
                          <a:off x="0" y="0"/>
                          <a:ext cx="3913505" cy="2275840"/>
                        </a:xfrm>
                        <a:prstGeom prst="rect">
                          <a:avLst/>
                        </a:prstGeom>
                        <a:noFill/>
                        <a:ln w="6350">
                          <a:noFill/>
                        </a:ln>
                        <a:effectLst/>
                      </wps:spPr>
                      <wps:txbx>
                        <w:txbxContent>
                          <w:tbl>
                            <w:tblPr>
                              <w:tblW w:w="6033" w:type="dxa"/>
                              <w:jc w:val="center"/>
                              <w:tblLayout w:type="fixed"/>
                              <w:tblCellMar>
                                <w:left w:w="28" w:type="dxa"/>
                                <w:right w:w="28" w:type="dxa"/>
                              </w:tblCellMar>
                              <w:tblLook w:val="04A0" w:firstRow="1" w:lastRow="0" w:firstColumn="1" w:lastColumn="0" w:noHBand="0" w:noVBand="1"/>
                            </w:tblPr>
                            <w:tblGrid>
                              <w:gridCol w:w="2098"/>
                              <w:gridCol w:w="1058"/>
                              <w:gridCol w:w="1058"/>
                              <w:gridCol w:w="464"/>
                              <w:gridCol w:w="1355"/>
                            </w:tblGrid>
                            <w:tr w:rsidR="004B01CC" w:rsidRPr="00F86A33" w14:paraId="75A891DA" w14:textId="77777777" w:rsidTr="00DB26A0">
                              <w:trPr>
                                <w:trHeight w:val="284"/>
                                <w:jc w:val="center"/>
                              </w:trPr>
                              <w:tc>
                                <w:tcPr>
                                  <w:tcW w:w="6033" w:type="dxa"/>
                                  <w:gridSpan w:val="5"/>
                                  <w:shd w:val="clear" w:color="000000" w:fill="FFFFFF"/>
                                  <w:vAlign w:val="center"/>
                                </w:tcPr>
                                <w:p w14:paraId="4854BB77" w14:textId="77777777" w:rsidR="004B01CC" w:rsidRPr="006C0CB7" w:rsidRDefault="004B01CC" w:rsidP="00DB26A0">
                                  <w:pPr>
                                    <w:overflowPunct/>
                                    <w:spacing w:line="320" w:lineRule="exact"/>
                                    <w:ind w:firstLineChars="0" w:firstLine="0"/>
                                    <w:jc w:val="center"/>
                                    <w:rPr>
                                      <w:rFonts w:hAnsi="標楷體" w:cs="新細明體"/>
                                      <w:b/>
                                      <w:bCs/>
                                      <w:kern w:val="0"/>
                                      <w:szCs w:val="24"/>
                                    </w:rPr>
                                  </w:pPr>
                                  <w:r w:rsidRPr="006C0CB7">
                                    <w:rPr>
                                      <w:rFonts w:hAnsi="標楷體" w:cs="新細明體" w:hint="eastAsia"/>
                                      <w:b/>
                                      <w:bCs/>
                                      <w:kern w:val="0"/>
                                      <w:szCs w:val="24"/>
                                    </w:rPr>
                                    <w:t>表</w:t>
                                  </w:r>
                                  <w:r>
                                    <w:rPr>
                                      <w:rFonts w:hAnsi="標楷體" w:cs="新細明體" w:hint="eastAsia"/>
                                      <w:b/>
                                      <w:bCs/>
                                      <w:kern w:val="0"/>
                                      <w:szCs w:val="24"/>
                                    </w:rPr>
                                    <w:t>2</w:t>
                                  </w:r>
                                  <w:r w:rsidRPr="006C0CB7">
                                    <w:rPr>
                                      <w:rFonts w:hAnsi="標楷體" w:cs="新細明體" w:hint="eastAsia"/>
                                      <w:b/>
                                      <w:bCs/>
                                      <w:kern w:val="0"/>
                                      <w:szCs w:val="24"/>
                                    </w:rPr>
                                    <w:t xml:space="preserve">　</w:t>
                                  </w:r>
                                  <w:proofErr w:type="gramStart"/>
                                  <w:r>
                                    <w:rPr>
                                      <w:rFonts w:hAnsi="標楷體" w:cs="新細明體" w:hint="eastAsia"/>
                                      <w:b/>
                                      <w:bCs/>
                                      <w:kern w:val="0"/>
                                      <w:szCs w:val="24"/>
                                    </w:rPr>
                                    <w:t>派工至上工相隔天數</w:t>
                                  </w:r>
                                  <w:proofErr w:type="gramEnd"/>
                                  <w:r>
                                    <w:rPr>
                                      <w:rFonts w:hAnsi="標楷體" w:cs="新細明體" w:hint="eastAsia"/>
                                      <w:b/>
                                      <w:bCs/>
                                      <w:kern w:val="0"/>
                                      <w:szCs w:val="24"/>
                                    </w:rPr>
                                    <w:t>統計</w:t>
                                  </w:r>
                                </w:p>
                              </w:tc>
                            </w:tr>
                            <w:tr w:rsidR="004B01CC" w:rsidRPr="006C0CB7" w14:paraId="468486E7" w14:textId="77777777" w:rsidTr="00DB26A0">
                              <w:trPr>
                                <w:trHeight w:val="340"/>
                                <w:jc w:val="center"/>
                              </w:trPr>
                              <w:tc>
                                <w:tcPr>
                                  <w:tcW w:w="6033" w:type="dxa"/>
                                  <w:gridSpan w:val="5"/>
                                  <w:tcBorders>
                                    <w:bottom w:val="single" w:sz="4" w:space="0" w:color="auto"/>
                                  </w:tcBorders>
                                  <w:shd w:val="clear" w:color="000000" w:fill="FFFFFF"/>
                                  <w:vAlign w:val="center"/>
                                </w:tcPr>
                                <w:p w14:paraId="5EF05F4A" w14:textId="3342D4DC" w:rsidR="004B01CC" w:rsidRPr="006C0CB7" w:rsidRDefault="00324E1F" w:rsidP="00DB26A0">
                                  <w:pPr>
                                    <w:wordWrap w:val="0"/>
                                    <w:overflowPunct/>
                                    <w:spacing w:line="240" w:lineRule="exact"/>
                                    <w:ind w:rightChars="-1" w:right="-2" w:firstLineChars="0" w:firstLine="0"/>
                                    <w:jc w:val="right"/>
                                    <w:rPr>
                                      <w:rFonts w:hAnsi="標楷體" w:cs="新細明體"/>
                                      <w:kern w:val="0"/>
                                      <w:sz w:val="20"/>
                                    </w:rPr>
                                  </w:pPr>
                                  <w:r>
                                    <w:rPr>
                                      <w:rFonts w:hAnsi="標楷體" w:cs="新細明體" w:hint="eastAsia"/>
                                      <w:kern w:val="0"/>
                                      <w:sz w:val="20"/>
                                    </w:rPr>
                                    <w:t xml:space="preserve"> </w:t>
                                  </w:r>
                                  <w:r>
                                    <w:rPr>
                                      <w:rFonts w:hAnsi="標楷體" w:cs="新細明體"/>
                                      <w:kern w:val="0"/>
                                      <w:sz w:val="20"/>
                                    </w:rPr>
                                    <w:t xml:space="preserve">  </w:t>
                                  </w:r>
                                  <w:r w:rsidR="004B01CC" w:rsidRPr="006C0CB7">
                                    <w:rPr>
                                      <w:rFonts w:hAnsi="標楷體" w:cs="新細明體" w:hint="eastAsia"/>
                                      <w:kern w:val="0"/>
                                      <w:sz w:val="20"/>
                                    </w:rPr>
                                    <w:t>單位：人</w:t>
                                  </w:r>
                                  <w:r w:rsidR="004B01CC">
                                    <w:rPr>
                                      <w:rFonts w:hAnsi="標楷體" w:cs="新細明體" w:hint="eastAsia"/>
                                      <w:kern w:val="0"/>
                                      <w:sz w:val="20"/>
                                    </w:rPr>
                                    <w:t>、％</w:t>
                                  </w:r>
                                </w:p>
                              </w:tc>
                            </w:tr>
                            <w:tr w:rsidR="004B01CC" w:rsidRPr="006C0CB7" w14:paraId="71F7DB52" w14:textId="77777777" w:rsidTr="00DB26A0">
                              <w:trPr>
                                <w:trHeight w:val="283"/>
                                <w:jc w:val="center"/>
                              </w:trPr>
                              <w:tc>
                                <w:tcPr>
                                  <w:tcW w:w="2098" w:type="dxa"/>
                                  <w:tcBorders>
                                    <w:top w:val="single" w:sz="4" w:space="0" w:color="auto"/>
                                    <w:left w:val="single" w:sz="4" w:space="0" w:color="000000"/>
                                    <w:bottom w:val="single" w:sz="4" w:space="0" w:color="000000"/>
                                    <w:right w:val="single" w:sz="4" w:space="0" w:color="000000"/>
                                  </w:tcBorders>
                                  <w:shd w:val="clear" w:color="000000" w:fill="FFFFFF"/>
                                  <w:noWrap/>
                                  <w:vAlign w:val="center"/>
                                  <w:hideMark/>
                                </w:tcPr>
                                <w:p w14:paraId="653830C5" w14:textId="178DC54D" w:rsidR="004B01CC" w:rsidRPr="009F0598" w:rsidRDefault="004B01CC" w:rsidP="00DB26A0">
                                  <w:pPr>
                                    <w:overflowPunct/>
                                    <w:spacing w:line="240" w:lineRule="auto"/>
                                    <w:ind w:firstLineChars="0" w:firstLine="0"/>
                                    <w:jc w:val="center"/>
                                    <w:rPr>
                                      <w:rFonts w:hAnsi="標楷體" w:cs="新細明體"/>
                                      <w:kern w:val="0"/>
                                      <w:sz w:val="20"/>
                                    </w:rPr>
                                  </w:pPr>
                                  <w:proofErr w:type="gramStart"/>
                                  <w:r>
                                    <w:rPr>
                                      <w:rFonts w:hAnsi="標楷體" w:cs="新細明體" w:hint="eastAsia"/>
                                      <w:kern w:val="0"/>
                                      <w:sz w:val="20"/>
                                    </w:rPr>
                                    <w:t>相隔天數</w:t>
                                  </w:r>
                                  <w:proofErr w:type="gramEnd"/>
                                </w:p>
                              </w:tc>
                              <w:tc>
                                <w:tcPr>
                                  <w:tcW w:w="1058" w:type="dxa"/>
                                  <w:tcBorders>
                                    <w:top w:val="single" w:sz="4" w:space="0" w:color="auto"/>
                                    <w:left w:val="nil"/>
                                    <w:bottom w:val="single" w:sz="4" w:space="0" w:color="000000"/>
                                    <w:right w:val="single" w:sz="4" w:space="0" w:color="auto"/>
                                  </w:tcBorders>
                                  <w:shd w:val="clear" w:color="auto" w:fill="auto"/>
                                  <w:noWrap/>
                                  <w:vAlign w:val="center"/>
                                  <w:hideMark/>
                                </w:tcPr>
                                <w:p w14:paraId="37B3E223" w14:textId="77777777" w:rsidR="004B01CC" w:rsidRPr="009F0598" w:rsidRDefault="004B01CC" w:rsidP="00DB26A0">
                                  <w:pPr>
                                    <w:overflowPunct/>
                                    <w:spacing w:line="240" w:lineRule="auto"/>
                                    <w:ind w:firstLineChars="0" w:firstLine="0"/>
                                    <w:jc w:val="center"/>
                                    <w:rPr>
                                      <w:rFonts w:hAnsi="標楷體" w:cs="新細明體"/>
                                      <w:kern w:val="0"/>
                                      <w:sz w:val="20"/>
                                    </w:rPr>
                                  </w:pPr>
                                  <w:r>
                                    <w:rPr>
                                      <w:rFonts w:hAnsi="標楷體" w:cs="新細明體" w:hint="eastAsia"/>
                                      <w:kern w:val="0"/>
                                      <w:sz w:val="20"/>
                                    </w:rPr>
                                    <w:t>人數</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73A20" w14:textId="7F7683BF" w:rsidR="004B01CC" w:rsidRPr="009F0598" w:rsidRDefault="000078C1" w:rsidP="00DB26A0">
                                  <w:pPr>
                                    <w:overflowPunct/>
                                    <w:spacing w:line="240" w:lineRule="auto"/>
                                    <w:ind w:firstLineChars="0" w:firstLine="0"/>
                                    <w:jc w:val="center"/>
                                    <w:rPr>
                                      <w:rFonts w:hAnsi="標楷體" w:cs="新細明體"/>
                                      <w:kern w:val="0"/>
                                      <w:sz w:val="20"/>
                                    </w:rPr>
                                  </w:pPr>
                                  <w:r>
                                    <w:rPr>
                                      <w:rFonts w:hAnsi="標楷體" w:cs="新細明體" w:hint="eastAsia"/>
                                      <w:kern w:val="0"/>
                                      <w:sz w:val="20"/>
                                    </w:rPr>
                                    <w:t>占</w:t>
                                  </w:r>
                                  <w:r w:rsidR="004B01CC">
                                    <w:rPr>
                                      <w:rFonts w:hAnsi="標楷體" w:cs="新細明體" w:hint="eastAsia"/>
                                      <w:kern w:val="0"/>
                                      <w:sz w:val="20"/>
                                    </w:rPr>
                                    <w:t>比</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7D9632" w14:textId="77777777" w:rsidR="004B01CC" w:rsidRPr="009F0598" w:rsidRDefault="004B01CC" w:rsidP="00DB26A0">
                                  <w:pPr>
                                    <w:overflowPunct/>
                                    <w:spacing w:line="240" w:lineRule="auto"/>
                                    <w:ind w:firstLineChars="0" w:firstLine="0"/>
                                    <w:jc w:val="center"/>
                                    <w:rPr>
                                      <w:rFonts w:hAnsi="標楷體" w:cs="新細明體"/>
                                      <w:kern w:val="0"/>
                                      <w:sz w:val="20"/>
                                    </w:rPr>
                                  </w:pPr>
                                  <w:r>
                                    <w:rPr>
                                      <w:rFonts w:hAnsi="標楷體" w:cs="新細明體" w:hint="eastAsia"/>
                                      <w:kern w:val="0"/>
                                      <w:sz w:val="20"/>
                                    </w:rPr>
                                    <w:t>備註</w:t>
                                  </w:r>
                                </w:p>
                              </w:tc>
                            </w:tr>
                            <w:tr w:rsidR="004B01CC" w:rsidRPr="006C0CB7" w14:paraId="2E4CAE7E"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hideMark/>
                                </w:tcPr>
                                <w:p w14:paraId="4CA5CCDA" w14:textId="77777777" w:rsidR="004B01CC" w:rsidRPr="006C0CB7" w:rsidRDefault="004B01CC" w:rsidP="00DB26A0">
                                  <w:pPr>
                                    <w:overflowPunct/>
                                    <w:spacing w:line="240" w:lineRule="auto"/>
                                    <w:ind w:firstLineChars="0" w:firstLine="0"/>
                                    <w:jc w:val="center"/>
                                    <w:rPr>
                                      <w:rFonts w:hAnsi="標楷體" w:cs="新細明體"/>
                                      <w:kern w:val="0"/>
                                      <w:sz w:val="20"/>
                                    </w:rPr>
                                  </w:pPr>
                                  <w:r>
                                    <w:rPr>
                                      <w:rFonts w:hAnsi="標楷體" w:cs="新細明體" w:hint="eastAsia"/>
                                      <w:b/>
                                      <w:bCs/>
                                      <w:color w:val="000000"/>
                                      <w:kern w:val="0"/>
                                      <w:sz w:val="20"/>
                                    </w:rPr>
                                    <w:t>合　　計</w:t>
                                  </w:r>
                                </w:p>
                              </w:tc>
                              <w:tc>
                                <w:tcPr>
                                  <w:tcW w:w="1058" w:type="dxa"/>
                                  <w:tcBorders>
                                    <w:top w:val="nil"/>
                                    <w:left w:val="nil"/>
                                    <w:bottom w:val="single" w:sz="4" w:space="0" w:color="000000"/>
                                    <w:right w:val="single" w:sz="4" w:space="0" w:color="auto"/>
                                  </w:tcBorders>
                                  <w:shd w:val="clear" w:color="auto" w:fill="auto"/>
                                  <w:noWrap/>
                                  <w:vAlign w:val="center"/>
                                  <w:hideMark/>
                                </w:tcPr>
                                <w:p w14:paraId="0FB0AEF9"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b/>
                                      <w:bCs/>
                                      <w:sz w:val="20"/>
                                    </w:rPr>
                                    <w:t>1</w:t>
                                  </w:r>
                                  <w:r w:rsidRPr="00637F43">
                                    <w:rPr>
                                      <w:rFonts w:hAnsi="標楷體"/>
                                      <w:b/>
                                      <w:bCs/>
                                      <w:sz w:val="20"/>
                                    </w:rPr>
                                    <w:t>3,138</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54FE4"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b/>
                                      <w:bCs/>
                                      <w:sz w:val="20"/>
                                    </w:rPr>
                                    <w:t>1</w:t>
                                  </w:r>
                                  <w:r w:rsidRPr="00637F43">
                                    <w:rPr>
                                      <w:rFonts w:hAnsi="標楷體"/>
                                      <w:b/>
                                      <w:bCs/>
                                      <w:sz w:val="20"/>
                                    </w:rPr>
                                    <w:t>00.00</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6919C"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13DEA05C"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hideMark/>
                                </w:tcPr>
                                <w:p w14:paraId="4ECEE0AE"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10天</w:t>
                                  </w:r>
                                  <w:r>
                                    <w:rPr>
                                      <w:rFonts w:hAnsi="標楷體" w:cs="新細明體" w:hint="eastAsia"/>
                                      <w:kern w:val="0"/>
                                      <w:sz w:val="20"/>
                                    </w:rPr>
                                    <w:t>以下</w:t>
                                  </w:r>
                                </w:p>
                              </w:tc>
                              <w:tc>
                                <w:tcPr>
                                  <w:tcW w:w="1058" w:type="dxa"/>
                                  <w:tcBorders>
                                    <w:top w:val="nil"/>
                                    <w:left w:val="nil"/>
                                    <w:bottom w:val="single" w:sz="4" w:space="0" w:color="000000"/>
                                    <w:right w:val="single" w:sz="4" w:space="0" w:color="auto"/>
                                  </w:tcBorders>
                                  <w:shd w:val="clear" w:color="auto" w:fill="auto"/>
                                  <w:noWrap/>
                                  <w:vAlign w:val="center"/>
                                  <w:hideMark/>
                                </w:tcPr>
                                <w:p w14:paraId="718E5151"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7</w:t>
                                  </w:r>
                                  <w:r w:rsidRPr="00637F43">
                                    <w:rPr>
                                      <w:rFonts w:hAnsi="標楷體"/>
                                      <w:sz w:val="20"/>
                                    </w:rPr>
                                    <w:t>,</w:t>
                                  </w:r>
                                  <w:r w:rsidRPr="00637F43">
                                    <w:rPr>
                                      <w:rFonts w:hAnsi="標楷體" w:hint="eastAsia"/>
                                      <w:sz w:val="20"/>
                                    </w:rPr>
                                    <w:t>736</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D29605"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58.88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238EC"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763B5F22"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tcPr>
                                <w:p w14:paraId="5EBAAF1B"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1</w:t>
                                  </w:r>
                                  <w:r>
                                    <w:rPr>
                                      <w:rFonts w:hAnsi="標楷體" w:cs="新細明體"/>
                                      <w:kern w:val="0"/>
                                      <w:sz w:val="20"/>
                                    </w:rPr>
                                    <w:t>1</w:t>
                                  </w:r>
                                  <w:r>
                                    <w:rPr>
                                      <w:rFonts w:hAnsi="標楷體" w:cs="新細明體" w:hint="eastAsia"/>
                                      <w:kern w:val="0"/>
                                      <w:sz w:val="20"/>
                                    </w:rPr>
                                    <w:t>天以上至</w:t>
                                  </w:r>
                                  <w:r w:rsidRPr="00637F43">
                                    <w:rPr>
                                      <w:rFonts w:hAnsi="標楷體" w:cs="新細明體" w:hint="eastAsia"/>
                                      <w:kern w:val="0"/>
                                      <w:sz w:val="20"/>
                                    </w:rPr>
                                    <w:t>20天</w:t>
                                  </w:r>
                                </w:p>
                              </w:tc>
                              <w:tc>
                                <w:tcPr>
                                  <w:tcW w:w="1058" w:type="dxa"/>
                                  <w:tcBorders>
                                    <w:top w:val="nil"/>
                                    <w:left w:val="nil"/>
                                    <w:bottom w:val="single" w:sz="4" w:space="0" w:color="000000"/>
                                    <w:right w:val="single" w:sz="4" w:space="0" w:color="auto"/>
                                  </w:tcBorders>
                                  <w:shd w:val="clear" w:color="auto" w:fill="auto"/>
                                  <w:noWrap/>
                                  <w:vAlign w:val="center"/>
                                </w:tcPr>
                                <w:p w14:paraId="3ADC75CD"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4</w:t>
                                  </w:r>
                                  <w:r w:rsidRPr="00637F43">
                                    <w:rPr>
                                      <w:rFonts w:hAnsi="標楷體"/>
                                      <w:sz w:val="20"/>
                                    </w:rPr>
                                    <w:t>,</w:t>
                                  </w:r>
                                  <w:r w:rsidRPr="00637F43">
                                    <w:rPr>
                                      <w:rFonts w:hAnsi="標楷體" w:hint="eastAsia"/>
                                      <w:sz w:val="20"/>
                                    </w:rPr>
                                    <w:t>508</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00EE4"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34.31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81D5E"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69B6E8B5"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tcPr>
                                <w:p w14:paraId="5EBDA033"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2</w:t>
                                  </w:r>
                                  <w:r>
                                    <w:rPr>
                                      <w:rFonts w:hAnsi="標楷體" w:cs="新細明體"/>
                                      <w:kern w:val="0"/>
                                      <w:sz w:val="20"/>
                                    </w:rPr>
                                    <w:t>1</w:t>
                                  </w:r>
                                  <w:r>
                                    <w:rPr>
                                      <w:rFonts w:hAnsi="標楷體" w:cs="新細明體" w:hint="eastAsia"/>
                                      <w:kern w:val="0"/>
                                      <w:sz w:val="20"/>
                                    </w:rPr>
                                    <w:t>天以上至</w:t>
                                  </w:r>
                                  <w:r w:rsidRPr="00637F43">
                                    <w:rPr>
                                      <w:rFonts w:hAnsi="標楷體" w:cs="新細明體" w:hint="eastAsia"/>
                                      <w:kern w:val="0"/>
                                      <w:sz w:val="20"/>
                                    </w:rPr>
                                    <w:t>30天</w:t>
                                  </w:r>
                                </w:p>
                              </w:tc>
                              <w:tc>
                                <w:tcPr>
                                  <w:tcW w:w="1058" w:type="dxa"/>
                                  <w:tcBorders>
                                    <w:top w:val="nil"/>
                                    <w:left w:val="nil"/>
                                    <w:bottom w:val="single" w:sz="4" w:space="0" w:color="000000"/>
                                    <w:right w:val="single" w:sz="4" w:space="0" w:color="auto"/>
                                  </w:tcBorders>
                                  <w:shd w:val="clear" w:color="auto" w:fill="auto"/>
                                  <w:noWrap/>
                                  <w:vAlign w:val="center"/>
                                </w:tcPr>
                                <w:p w14:paraId="2BB7A051"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682</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E0A75"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5.19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340BD5"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44420449"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tcPr>
                                <w:p w14:paraId="290A4B09"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3</w:t>
                                  </w:r>
                                  <w:r>
                                    <w:rPr>
                                      <w:rFonts w:hAnsi="標楷體" w:cs="新細明體"/>
                                      <w:kern w:val="0"/>
                                      <w:sz w:val="20"/>
                                    </w:rPr>
                                    <w:t>1</w:t>
                                  </w:r>
                                  <w:r>
                                    <w:rPr>
                                      <w:rFonts w:hAnsi="標楷體" w:cs="新細明體" w:hint="eastAsia"/>
                                      <w:kern w:val="0"/>
                                      <w:sz w:val="20"/>
                                    </w:rPr>
                                    <w:t>天以上至</w:t>
                                  </w:r>
                                  <w:r w:rsidRPr="00637F43">
                                    <w:rPr>
                                      <w:rFonts w:hAnsi="標楷體" w:cs="新細明體" w:hint="eastAsia"/>
                                      <w:kern w:val="0"/>
                                      <w:sz w:val="20"/>
                                    </w:rPr>
                                    <w:t>40天</w:t>
                                  </w:r>
                                </w:p>
                              </w:tc>
                              <w:tc>
                                <w:tcPr>
                                  <w:tcW w:w="1058" w:type="dxa"/>
                                  <w:tcBorders>
                                    <w:top w:val="nil"/>
                                    <w:left w:val="nil"/>
                                    <w:bottom w:val="single" w:sz="4" w:space="0" w:color="000000"/>
                                    <w:right w:val="single" w:sz="4" w:space="0" w:color="auto"/>
                                  </w:tcBorders>
                                  <w:shd w:val="clear" w:color="auto" w:fill="auto"/>
                                  <w:noWrap/>
                                  <w:vAlign w:val="center"/>
                                </w:tcPr>
                                <w:p w14:paraId="0AED6599"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143</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F6371"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1.09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76BD1D"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576A172A"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tcPr>
                                <w:p w14:paraId="33AB3D03"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4</w:t>
                                  </w:r>
                                  <w:r>
                                    <w:rPr>
                                      <w:rFonts w:hAnsi="標楷體" w:cs="新細明體"/>
                                      <w:kern w:val="0"/>
                                      <w:sz w:val="20"/>
                                    </w:rPr>
                                    <w:t>1</w:t>
                                  </w:r>
                                  <w:r>
                                    <w:rPr>
                                      <w:rFonts w:hAnsi="標楷體" w:cs="新細明體" w:hint="eastAsia"/>
                                      <w:kern w:val="0"/>
                                      <w:sz w:val="20"/>
                                    </w:rPr>
                                    <w:t>天以上至</w:t>
                                  </w:r>
                                  <w:r w:rsidRPr="00637F43">
                                    <w:rPr>
                                      <w:rFonts w:hAnsi="標楷體" w:cs="新細明體" w:hint="eastAsia"/>
                                      <w:kern w:val="0"/>
                                      <w:sz w:val="20"/>
                                    </w:rPr>
                                    <w:t>50天</w:t>
                                  </w:r>
                                </w:p>
                              </w:tc>
                              <w:tc>
                                <w:tcPr>
                                  <w:tcW w:w="1058" w:type="dxa"/>
                                  <w:tcBorders>
                                    <w:top w:val="nil"/>
                                    <w:left w:val="nil"/>
                                    <w:bottom w:val="single" w:sz="4" w:space="0" w:color="000000"/>
                                    <w:right w:val="single" w:sz="4" w:space="0" w:color="auto"/>
                                  </w:tcBorders>
                                  <w:shd w:val="clear" w:color="auto" w:fill="auto"/>
                                  <w:noWrap/>
                                  <w:vAlign w:val="center"/>
                                </w:tcPr>
                                <w:p w14:paraId="4B50636C"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40</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2FD13"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0.30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AFC0"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7F420709"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tcPr>
                                <w:p w14:paraId="1C078BDD"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5</w:t>
                                  </w:r>
                                  <w:r>
                                    <w:rPr>
                                      <w:rFonts w:hAnsi="標楷體" w:cs="新細明體"/>
                                      <w:kern w:val="0"/>
                                      <w:sz w:val="20"/>
                                    </w:rPr>
                                    <w:t>1</w:t>
                                  </w:r>
                                  <w:r w:rsidRPr="00637F43">
                                    <w:rPr>
                                      <w:rFonts w:hAnsi="標楷體" w:cs="新細明體" w:hint="eastAsia"/>
                                      <w:kern w:val="0"/>
                                      <w:sz w:val="20"/>
                                    </w:rPr>
                                    <w:t>天以上</w:t>
                                  </w:r>
                                </w:p>
                              </w:tc>
                              <w:tc>
                                <w:tcPr>
                                  <w:tcW w:w="1058" w:type="dxa"/>
                                  <w:tcBorders>
                                    <w:top w:val="nil"/>
                                    <w:left w:val="nil"/>
                                    <w:bottom w:val="single" w:sz="4" w:space="0" w:color="000000"/>
                                    <w:right w:val="single" w:sz="4" w:space="0" w:color="auto"/>
                                  </w:tcBorders>
                                  <w:shd w:val="clear" w:color="auto" w:fill="auto"/>
                                  <w:noWrap/>
                                  <w:vAlign w:val="center"/>
                                </w:tcPr>
                                <w:p w14:paraId="688D5C73"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29</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08657"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0.22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CE73ED" w14:textId="77777777" w:rsidR="004B01CC" w:rsidRPr="00637F43" w:rsidRDefault="004B01CC" w:rsidP="00DB26A0">
                                  <w:pPr>
                                    <w:overflowPunct/>
                                    <w:spacing w:line="240" w:lineRule="auto"/>
                                    <w:ind w:firstLineChars="0" w:firstLine="0"/>
                                    <w:rPr>
                                      <w:rFonts w:hAnsi="標楷體" w:cs="新細明體"/>
                                      <w:kern w:val="0"/>
                                      <w:sz w:val="20"/>
                                    </w:rPr>
                                  </w:pPr>
                                  <w:r w:rsidRPr="00637F43">
                                    <w:rPr>
                                      <w:rFonts w:hAnsi="標楷體" w:hint="eastAsia"/>
                                      <w:sz w:val="20"/>
                                    </w:rPr>
                                    <w:t>最長天數為1</w:t>
                                  </w:r>
                                  <w:r w:rsidRPr="00637F43">
                                    <w:rPr>
                                      <w:rFonts w:hAnsi="標楷體"/>
                                      <w:sz w:val="20"/>
                                    </w:rPr>
                                    <w:t>01</w:t>
                                  </w:r>
                                  <w:r w:rsidRPr="00637F43">
                                    <w:rPr>
                                      <w:rFonts w:hAnsi="標楷體" w:hint="eastAsia"/>
                                      <w:sz w:val="20"/>
                                    </w:rPr>
                                    <w:t>天</w:t>
                                  </w:r>
                                </w:p>
                              </w:tc>
                            </w:tr>
                            <w:tr w:rsidR="004B01CC" w:rsidRPr="006C0CB7" w14:paraId="7559B302" w14:textId="77777777" w:rsidTr="00DB26A0">
                              <w:trPr>
                                <w:gridAfter w:val="1"/>
                                <w:wAfter w:w="1355" w:type="dxa"/>
                                <w:trHeight w:val="454"/>
                                <w:jc w:val="center"/>
                              </w:trPr>
                              <w:tc>
                                <w:tcPr>
                                  <w:tcW w:w="4678" w:type="dxa"/>
                                  <w:gridSpan w:val="4"/>
                                  <w:tcBorders>
                                    <w:top w:val="single" w:sz="4" w:space="0" w:color="auto"/>
                                  </w:tcBorders>
                                  <w:vAlign w:val="center"/>
                                </w:tcPr>
                                <w:p w14:paraId="2314F076" w14:textId="77777777" w:rsidR="004B01CC" w:rsidRPr="006C0CB7" w:rsidRDefault="004B01CC" w:rsidP="00DB26A0">
                                  <w:pPr>
                                    <w:overflowPunct/>
                                    <w:spacing w:line="240" w:lineRule="auto"/>
                                    <w:ind w:firstLineChars="0" w:firstLine="0"/>
                                    <w:rPr>
                                      <w:rFonts w:hAnsi="標楷體" w:cs="新細明體"/>
                                      <w:kern w:val="0"/>
                                      <w:sz w:val="18"/>
                                      <w:szCs w:val="18"/>
                                    </w:rPr>
                                  </w:pPr>
                                  <w:r w:rsidRPr="006C0CB7">
                                    <w:rPr>
                                      <w:rFonts w:hAnsi="標楷體" w:cs="新細明體" w:hint="eastAsia"/>
                                      <w:kern w:val="0"/>
                                      <w:sz w:val="18"/>
                                      <w:szCs w:val="18"/>
                                    </w:rPr>
                                    <w:t>資料來源：整理自</w:t>
                                  </w:r>
                                  <w:r>
                                    <w:rPr>
                                      <w:rFonts w:hAnsi="標楷體" w:cs="新細明體" w:hint="eastAsia"/>
                                      <w:kern w:val="0"/>
                                      <w:sz w:val="18"/>
                                      <w:szCs w:val="18"/>
                                    </w:rPr>
                                    <w:t>高雄市政府</w:t>
                                  </w:r>
                                  <w:r w:rsidRPr="00ED3F14">
                                    <w:rPr>
                                      <w:rFonts w:hAnsi="標楷體" w:cs="新細明體" w:hint="eastAsia"/>
                                      <w:kern w:val="0"/>
                                      <w:sz w:val="18"/>
                                      <w:szCs w:val="18"/>
                                    </w:rPr>
                                    <w:t>勞工局</w:t>
                                  </w:r>
                                  <w:r>
                                    <w:rPr>
                                      <w:rFonts w:hAnsi="標楷體" w:cs="新細明體" w:hint="eastAsia"/>
                                      <w:kern w:val="0"/>
                                      <w:sz w:val="18"/>
                                      <w:szCs w:val="18"/>
                                    </w:rPr>
                                    <w:t>提供</w:t>
                                  </w:r>
                                  <w:r w:rsidRPr="006C0CB7">
                                    <w:rPr>
                                      <w:rFonts w:hAnsi="標楷體" w:cs="新細明體" w:hint="eastAsia"/>
                                      <w:kern w:val="0"/>
                                      <w:sz w:val="18"/>
                                      <w:szCs w:val="18"/>
                                    </w:rPr>
                                    <w:t>資料。</w:t>
                                  </w:r>
                                </w:p>
                              </w:tc>
                            </w:tr>
                          </w:tbl>
                          <w:p w14:paraId="0D355342" w14:textId="77777777" w:rsidR="004B01CC" w:rsidRPr="00975DB1" w:rsidRDefault="004B01CC" w:rsidP="00DB26A0">
                            <w:pPr>
                              <w:spacing w:line="20" w:lineRule="exact"/>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82F77" id="_x0000_s1032" type="#_x0000_t202" style="position:absolute;left:0;text-align:left;margin-left:190.65pt;margin-top:.15pt;width:308.15pt;height:179.2pt;z-index:252881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" filled="f" stroked="f" strokeweight=".5pt">
                <v:textbox>
                  <w:txbxContent>
                    <w:tbl>
                      <w:tblPr>
                        <w:tblW w:w="6033" w:type="dxa"/>
                        <w:jc w:val="center"/>
                        <w:tblLayout w:type="fixed"/>
                        <w:tblCellMar>
                          <w:left w:w="28" w:type="dxa"/>
                          <w:right w:w="28" w:type="dxa"/>
                        </w:tblCellMar>
                        <w:tblLook w:val="04A0" w:firstRow="1" w:lastRow="0" w:firstColumn="1" w:lastColumn="0" w:noHBand="0" w:noVBand="1"/>
                      </w:tblPr>
                      <w:tblGrid>
                        <w:gridCol w:w="2098"/>
                        <w:gridCol w:w="1058"/>
                        <w:gridCol w:w="1058"/>
                        <w:gridCol w:w="464"/>
                        <w:gridCol w:w="1355"/>
                      </w:tblGrid>
                      <w:tr w:rsidR="004B01CC" w:rsidRPr="00F86A33" w14:paraId="75A891DA" w14:textId="77777777" w:rsidTr="00DB26A0">
                        <w:trPr>
                          <w:trHeight w:val="284"/>
                          <w:jc w:val="center"/>
                        </w:trPr>
                        <w:tc>
                          <w:tcPr>
                            <w:tcW w:w="6033" w:type="dxa"/>
                            <w:gridSpan w:val="5"/>
                            <w:shd w:val="clear" w:color="000000" w:fill="FFFFFF"/>
                            <w:vAlign w:val="center"/>
                          </w:tcPr>
                          <w:p w14:paraId="4854BB77" w14:textId="77777777" w:rsidR="004B01CC" w:rsidRPr="006C0CB7" w:rsidRDefault="004B01CC" w:rsidP="00DB26A0">
                            <w:pPr>
                              <w:overflowPunct/>
                              <w:spacing w:line="320" w:lineRule="exact"/>
                              <w:ind w:firstLineChars="0" w:firstLine="0"/>
                              <w:jc w:val="center"/>
                              <w:rPr>
                                <w:rFonts w:hAnsi="標楷體" w:cs="新細明體"/>
                                <w:b/>
                                <w:bCs/>
                                <w:kern w:val="0"/>
                                <w:szCs w:val="24"/>
                              </w:rPr>
                            </w:pPr>
                            <w:r w:rsidRPr="006C0CB7">
                              <w:rPr>
                                <w:rFonts w:hAnsi="標楷體" w:cs="新細明體" w:hint="eastAsia"/>
                                <w:b/>
                                <w:bCs/>
                                <w:kern w:val="0"/>
                                <w:szCs w:val="24"/>
                              </w:rPr>
                              <w:t>表</w:t>
                            </w:r>
                            <w:r>
                              <w:rPr>
                                <w:rFonts w:hAnsi="標楷體" w:cs="新細明體" w:hint="eastAsia"/>
                                <w:b/>
                                <w:bCs/>
                                <w:kern w:val="0"/>
                                <w:szCs w:val="24"/>
                              </w:rPr>
                              <w:t>2</w:t>
                            </w:r>
                            <w:r w:rsidRPr="006C0CB7">
                              <w:rPr>
                                <w:rFonts w:hAnsi="標楷體" w:cs="新細明體" w:hint="eastAsia"/>
                                <w:b/>
                                <w:bCs/>
                                <w:kern w:val="0"/>
                                <w:szCs w:val="24"/>
                              </w:rPr>
                              <w:t xml:space="preserve">　</w:t>
                            </w:r>
                            <w:proofErr w:type="gramStart"/>
                            <w:r>
                              <w:rPr>
                                <w:rFonts w:hAnsi="標楷體" w:cs="新細明體" w:hint="eastAsia"/>
                                <w:b/>
                                <w:bCs/>
                                <w:kern w:val="0"/>
                                <w:szCs w:val="24"/>
                              </w:rPr>
                              <w:t>派工至上工相隔天數</w:t>
                            </w:r>
                            <w:proofErr w:type="gramEnd"/>
                            <w:r>
                              <w:rPr>
                                <w:rFonts w:hAnsi="標楷體" w:cs="新細明體" w:hint="eastAsia"/>
                                <w:b/>
                                <w:bCs/>
                                <w:kern w:val="0"/>
                                <w:szCs w:val="24"/>
                              </w:rPr>
                              <w:t>統計</w:t>
                            </w:r>
                          </w:p>
                        </w:tc>
                      </w:tr>
                      <w:tr w:rsidR="004B01CC" w:rsidRPr="006C0CB7" w14:paraId="468486E7" w14:textId="77777777" w:rsidTr="00DB26A0">
                        <w:trPr>
                          <w:trHeight w:val="340"/>
                          <w:jc w:val="center"/>
                        </w:trPr>
                        <w:tc>
                          <w:tcPr>
                            <w:tcW w:w="6033" w:type="dxa"/>
                            <w:gridSpan w:val="5"/>
                            <w:tcBorders>
                              <w:bottom w:val="single" w:sz="4" w:space="0" w:color="auto"/>
                            </w:tcBorders>
                            <w:shd w:val="clear" w:color="000000" w:fill="FFFFFF"/>
                            <w:vAlign w:val="center"/>
                          </w:tcPr>
                          <w:p w14:paraId="5EF05F4A" w14:textId="3342D4DC" w:rsidR="004B01CC" w:rsidRPr="006C0CB7" w:rsidRDefault="00324E1F" w:rsidP="00DB26A0">
                            <w:pPr>
                              <w:wordWrap w:val="0"/>
                              <w:overflowPunct/>
                              <w:spacing w:line="240" w:lineRule="exact"/>
                              <w:ind w:rightChars="-1" w:right="-2" w:firstLineChars="0" w:firstLine="0"/>
                              <w:jc w:val="right"/>
                              <w:rPr>
                                <w:rFonts w:hAnsi="標楷體" w:cs="新細明體"/>
                                <w:kern w:val="0"/>
                                <w:sz w:val="20"/>
                              </w:rPr>
                            </w:pPr>
                            <w:r>
                              <w:rPr>
                                <w:rFonts w:hAnsi="標楷體" w:cs="新細明體" w:hint="eastAsia"/>
                                <w:kern w:val="0"/>
                                <w:sz w:val="20"/>
                              </w:rPr>
                              <w:t xml:space="preserve"> </w:t>
                            </w:r>
                            <w:r>
                              <w:rPr>
                                <w:rFonts w:hAnsi="標楷體" w:cs="新細明體"/>
                                <w:kern w:val="0"/>
                                <w:sz w:val="20"/>
                              </w:rPr>
                              <w:t xml:space="preserve">  </w:t>
                            </w:r>
                            <w:r w:rsidR="004B01CC" w:rsidRPr="006C0CB7">
                              <w:rPr>
                                <w:rFonts w:hAnsi="標楷體" w:cs="新細明體" w:hint="eastAsia"/>
                                <w:kern w:val="0"/>
                                <w:sz w:val="20"/>
                              </w:rPr>
                              <w:t>單位：人</w:t>
                            </w:r>
                            <w:r w:rsidR="004B01CC">
                              <w:rPr>
                                <w:rFonts w:hAnsi="標楷體" w:cs="新細明體" w:hint="eastAsia"/>
                                <w:kern w:val="0"/>
                                <w:sz w:val="20"/>
                              </w:rPr>
                              <w:t>、％</w:t>
                            </w:r>
                          </w:p>
                        </w:tc>
                      </w:tr>
                      <w:tr w:rsidR="004B01CC" w:rsidRPr="006C0CB7" w14:paraId="71F7DB52" w14:textId="77777777" w:rsidTr="00DB26A0">
                        <w:trPr>
                          <w:trHeight w:val="283"/>
                          <w:jc w:val="center"/>
                        </w:trPr>
                        <w:tc>
                          <w:tcPr>
                            <w:tcW w:w="2098" w:type="dxa"/>
                            <w:tcBorders>
                              <w:top w:val="single" w:sz="4" w:space="0" w:color="auto"/>
                              <w:left w:val="single" w:sz="4" w:space="0" w:color="000000"/>
                              <w:bottom w:val="single" w:sz="4" w:space="0" w:color="000000"/>
                              <w:right w:val="single" w:sz="4" w:space="0" w:color="000000"/>
                            </w:tcBorders>
                            <w:shd w:val="clear" w:color="000000" w:fill="FFFFFF"/>
                            <w:noWrap/>
                            <w:vAlign w:val="center"/>
                            <w:hideMark/>
                          </w:tcPr>
                          <w:p w14:paraId="653830C5" w14:textId="178DC54D" w:rsidR="004B01CC" w:rsidRPr="009F0598" w:rsidRDefault="004B01CC" w:rsidP="00DB26A0">
                            <w:pPr>
                              <w:overflowPunct/>
                              <w:spacing w:line="240" w:lineRule="auto"/>
                              <w:ind w:firstLineChars="0" w:firstLine="0"/>
                              <w:jc w:val="center"/>
                              <w:rPr>
                                <w:rFonts w:hAnsi="標楷體" w:cs="新細明體"/>
                                <w:kern w:val="0"/>
                                <w:sz w:val="20"/>
                              </w:rPr>
                            </w:pPr>
                            <w:proofErr w:type="gramStart"/>
                            <w:r>
                              <w:rPr>
                                <w:rFonts w:hAnsi="標楷體" w:cs="新細明體" w:hint="eastAsia"/>
                                <w:kern w:val="0"/>
                                <w:sz w:val="20"/>
                              </w:rPr>
                              <w:t>相隔天數</w:t>
                            </w:r>
                            <w:proofErr w:type="gramEnd"/>
                          </w:p>
                        </w:tc>
                        <w:tc>
                          <w:tcPr>
                            <w:tcW w:w="1058" w:type="dxa"/>
                            <w:tcBorders>
                              <w:top w:val="single" w:sz="4" w:space="0" w:color="auto"/>
                              <w:left w:val="nil"/>
                              <w:bottom w:val="single" w:sz="4" w:space="0" w:color="000000"/>
                              <w:right w:val="single" w:sz="4" w:space="0" w:color="auto"/>
                            </w:tcBorders>
                            <w:shd w:val="clear" w:color="auto" w:fill="auto"/>
                            <w:noWrap/>
                            <w:vAlign w:val="center"/>
                            <w:hideMark/>
                          </w:tcPr>
                          <w:p w14:paraId="37B3E223" w14:textId="77777777" w:rsidR="004B01CC" w:rsidRPr="009F0598" w:rsidRDefault="004B01CC" w:rsidP="00DB26A0">
                            <w:pPr>
                              <w:overflowPunct/>
                              <w:spacing w:line="240" w:lineRule="auto"/>
                              <w:ind w:firstLineChars="0" w:firstLine="0"/>
                              <w:jc w:val="center"/>
                              <w:rPr>
                                <w:rFonts w:hAnsi="標楷體" w:cs="新細明體"/>
                                <w:kern w:val="0"/>
                                <w:sz w:val="20"/>
                              </w:rPr>
                            </w:pPr>
                            <w:r>
                              <w:rPr>
                                <w:rFonts w:hAnsi="標楷體" w:cs="新細明體" w:hint="eastAsia"/>
                                <w:kern w:val="0"/>
                                <w:sz w:val="20"/>
                              </w:rPr>
                              <w:t>人數</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73A20" w14:textId="7F7683BF" w:rsidR="004B01CC" w:rsidRPr="009F0598" w:rsidRDefault="000078C1" w:rsidP="00DB26A0">
                            <w:pPr>
                              <w:overflowPunct/>
                              <w:spacing w:line="240" w:lineRule="auto"/>
                              <w:ind w:firstLineChars="0" w:firstLine="0"/>
                              <w:jc w:val="center"/>
                              <w:rPr>
                                <w:rFonts w:hAnsi="標楷體" w:cs="新細明體"/>
                                <w:kern w:val="0"/>
                                <w:sz w:val="20"/>
                              </w:rPr>
                            </w:pPr>
                            <w:r>
                              <w:rPr>
                                <w:rFonts w:hAnsi="標楷體" w:cs="新細明體" w:hint="eastAsia"/>
                                <w:kern w:val="0"/>
                                <w:sz w:val="20"/>
                              </w:rPr>
                              <w:t>占</w:t>
                            </w:r>
                            <w:r w:rsidR="004B01CC">
                              <w:rPr>
                                <w:rFonts w:hAnsi="標楷體" w:cs="新細明體" w:hint="eastAsia"/>
                                <w:kern w:val="0"/>
                                <w:sz w:val="20"/>
                              </w:rPr>
                              <w:t>比</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7D9632" w14:textId="77777777" w:rsidR="004B01CC" w:rsidRPr="009F0598" w:rsidRDefault="004B01CC" w:rsidP="00DB26A0">
                            <w:pPr>
                              <w:overflowPunct/>
                              <w:spacing w:line="240" w:lineRule="auto"/>
                              <w:ind w:firstLineChars="0" w:firstLine="0"/>
                              <w:jc w:val="center"/>
                              <w:rPr>
                                <w:rFonts w:hAnsi="標楷體" w:cs="新細明體"/>
                                <w:kern w:val="0"/>
                                <w:sz w:val="20"/>
                              </w:rPr>
                            </w:pPr>
                            <w:r>
                              <w:rPr>
                                <w:rFonts w:hAnsi="標楷體" w:cs="新細明體" w:hint="eastAsia"/>
                                <w:kern w:val="0"/>
                                <w:sz w:val="20"/>
                              </w:rPr>
                              <w:t>備註</w:t>
                            </w:r>
                          </w:p>
                        </w:tc>
                      </w:tr>
                      <w:tr w:rsidR="004B01CC" w:rsidRPr="006C0CB7" w14:paraId="2E4CAE7E"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hideMark/>
                          </w:tcPr>
                          <w:p w14:paraId="4CA5CCDA" w14:textId="77777777" w:rsidR="004B01CC" w:rsidRPr="006C0CB7" w:rsidRDefault="004B01CC" w:rsidP="00DB26A0">
                            <w:pPr>
                              <w:overflowPunct/>
                              <w:spacing w:line="240" w:lineRule="auto"/>
                              <w:ind w:firstLineChars="0" w:firstLine="0"/>
                              <w:jc w:val="center"/>
                              <w:rPr>
                                <w:rFonts w:hAnsi="標楷體" w:cs="新細明體"/>
                                <w:kern w:val="0"/>
                                <w:sz w:val="20"/>
                              </w:rPr>
                            </w:pPr>
                            <w:r>
                              <w:rPr>
                                <w:rFonts w:hAnsi="標楷體" w:cs="新細明體" w:hint="eastAsia"/>
                                <w:b/>
                                <w:bCs/>
                                <w:color w:val="000000"/>
                                <w:kern w:val="0"/>
                                <w:sz w:val="20"/>
                              </w:rPr>
                              <w:t>合　　計</w:t>
                            </w:r>
                          </w:p>
                        </w:tc>
                        <w:tc>
                          <w:tcPr>
                            <w:tcW w:w="1058" w:type="dxa"/>
                            <w:tcBorders>
                              <w:top w:val="nil"/>
                              <w:left w:val="nil"/>
                              <w:bottom w:val="single" w:sz="4" w:space="0" w:color="000000"/>
                              <w:right w:val="single" w:sz="4" w:space="0" w:color="auto"/>
                            </w:tcBorders>
                            <w:shd w:val="clear" w:color="auto" w:fill="auto"/>
                            <w:noWrap/>
                            <w:vAlign w:val="center"/>
                            <w:hideMark/>
                          </w:tcPr>
                          <w:p w14:paraId="0FB0AEF9"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b/>
                                <w:bCs/>
                                <w:sz w:val="20"/>
                              </w:rPr>
                              <w:t>1</w:t>
                            </w:r>
                            <w:r w:rsidRPr="00637F43">
                              <w:rPr>
                                <w:rFonts w:hAnsi="標楷體"/>
                                <w:b/>
                                <w:bCs/>
                                <w:sz w:val="20"/>
                              </w:rPr>
                              <w:t>3,138</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54FE4"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b/>
                                <w:bCs/>
                                <w:sz w:val="20"/>
                              </w:rPr>
                              <w:t>1</w:t>
                            </w:r>
                            <w:r w:rsidRPr="00637F43">
                              <w:rPr>
                                <w:rFonts w:hAnsi="標楷體"/>
                                <w:b/>
                                <w:bCs/>
                                <w:sz w:val="20"/>
                              </w:rPr>
                              <w:t>00.00</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6919C"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13DEA05C"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hideMark/>
                          </w:tcPr>
                          <w:p w14:paraId="4ECEE0AE"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10天</w:t>
                            </w:r>
                            <w:r>
                              <w:rPr>
                                <w:rFonts w:hAnsi="標楷體" w:cs="新細明體" w:hint="eastAsia"/>
                                <w:kern w:val="0"/>
                                <w:sz w:val="20"/>
                              </w:rPr>
                              <w:t>以下</w:t>
                            </w:r>
                          </w:p>
                        </w:tc>
                        <w:tc>
                          <w:tcPr>
                            <w:tcW w:w="1058" w:type="dxa"/>
                            <w:tcBorders>
                              <w:top w:val="nil"/>
                              <w:left w:val="nil"/>
                              <w:bottom w:val="single" w:sz="4" w:space="0" w:color="000000"/>
                              <w:right w:val="single" w:sz="4" w:space="0" w:color="auto"/>
                            </w:tcBorders>
                            <w:shd w:val="clear" w:color="auto" w:fill="auto"/>
                            <w:noWrap/>
                            <w:vAlign w:val="center"/>
                            <w:hideMark/>
                          </w:tcPr>
                          <w:p w14:paraId="718E5151"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7</w:t>
                            </w:r>
                            <w:r w:rsidRPr="00637F43">
                              <w:rPr>
                                <w:rFonts w:hAnsi="標楷體"/>
                                <w:sz w:val="20"/>
                              </w:rPr>
                              <w:t>,</w:t>
                            </w:r>
                            <w:r w:rsidRPr="00637F43">
                              <w:rPr>
                                <w:rFonts w:hAnsi="標楷體" w:hint="eastAsia"/>
                                <w:sz w:val="20"/>
                              </w:rPr>
                              <w:t>736</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D29605"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58.88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238EC"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763B5F22"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tcPr>
                          <w:p w14:paraId="5EBAAF1B"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1</w:t>
                            </w:r>
                            <w:r>
                              <w:rPr>
                                <w:rFonts w:hAnsi="標楷體" w:cs="新細明體"/>
                                <w:kern w:val="0"/>
                                <w:sz w:val="20"/>
                              </w:rPr>
                              <w:t>1</w:t>
                            </w:r>
                            <w:r>
                              <w:rPr>
                                <w:rFonts w:hAnsi="標楷體" w:cs="新細明體" w:hint="eastAsia"/>
                                <w:kern w:val="0"/>
                                <w:sz w:val="20"/>
                              </w:rPr>
                              <w:t>天以上至</w:t>
                            </w:r>
                            <w:r w:rsidRPr="00637F43">
                              <w:rPr>
                                <w:rFonts w:hAnsi="標楷體" w:cs="新細明體" w:hint="eastAsia"/>
                                <w:kern w:val="0"/>
                                <w:sz w:val="20"/>
                              </w:rPr>
                              <w:t>20天</w:t>
                            </w:r>
                          </w:p>
                        </w:tc>
                        <w:tc>
                          <w:tcPr>
                            <w:tcW w:w="1058" w:type="dxa"/>
                            <w:tcBorders>
                              <w:top w:val="nil"/>
                              <w:left w:val="nil"/>
                              <w:bottom w:val="single" w:sz="4" w:space="0" w:color="000000"/>
                              <w:right w:val="single" w:sz="4" w:space="0" w:color="auto"/>
                            </w:tcBorders>
                            <w:shd w:val="clear" w:color="auto" w:fill="auto"/>
                            <w:noWrap/>
                            <w:vAlign w:val="center"/>
                          </w:tcPr>
                          <w:p w14:paraId="3ADC75CD"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4</w:t>
                            </w:r>
                            <w:r w:rsidRPr="00637F43">
                              <w:rPr>
                                <w:rFonts w:hAnsi="標楷體"/>
                                <w:sz w:val="20"/>
                              </w:rPr>
                              <w:t>,</w:t>
                            </w:r>
                            <w:r w:rsidRPr="00637F43">
                              <w:rPr>
                                <w:rFonts w:hAnsi="標楷體" w:hint="eastAsia"/>
                                <w:sz w:val="20"/>
                              </w:rPr>
                              <w:t>508</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00EE4"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34.31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81D5E"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69B6E8B5"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tcPr>
                          <w:p w14:paraId="5EBDA033"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2</w:t>
                            </w:r>
                            <w:r>
                              <w:rPr>
                                <w:rFonts w:hAnsi="標楷體" w:cs="新細明體"/>
                                <w:kern w:val="0"/>
                                <w:sz w:val="20"/>
                              </w:rPr>
                              <w:t>1</w:t>
                            </w:r>
                            <w:r>
                              <w:rPr>
                                <w:rFonts w:hAnsi="標楷體" w:cs="新細明體" w:hint="eastAsia"/>
                                <w:kern w:val="0"/>
                                <w:sz w:val="20"/>
                              </w:rPr>
                              <w:t>天以上至</w:t>
                            </w:r>
                            <w:r w:rsidRPr="00637F43">
                              <w:rPr>
                                <w:rFonts w:hAnsi="標楷體" w:cs="新細明體" w:hint="eastAsia"/>
                                <w:kern w:val="0"/>
                                <w:sz w:val="20"/>
                              </w:rPr>
                              <w:t>30天</w:t>
                            </w:r>
                          </w:p>
                        </w:tc>
                        <w:tc>
                          <w:tcPr>
                            <w:tcW w:w="1058" w:type="dxa"/>
                            <w:tcBorders>
                              <w:top w:val="nil"/>
                              <w:left w:val="nil"/>
                              <w:bottom w:val="single" w:sz="4" w:space="0" w:color="000000"/>
                              <w:right w:val="single" w:sz="4" w:space="0" w:color="auto"/>
                            </w:tcBorders>
                            <w:shd w:val="clear" w:color="auto" w:fill="auto"/>
                            <w:noWrap/>
                            <w:vAlign w:val="center"/>
                          </w:tcPr>
                          <w:p w14:paraId="2BB7A051"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682</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E0A75"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5.19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340BD5"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44420449"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tcPr>
                          <w:p w14:paraId="290A4B09"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3</w:t>
                            </w:r>
                            <w:r>
                              <w:rPr>
                                <w:rFonts w:hAnsi="標楷體" w:cs="新細明體"/>
                                <w:kern w:val="0"/>
                                <w:sz w:val="20"/>
                              </w:rPr>
                              <w:t>1</w:t>
                            </w:r>
                            <w:r>
                              <w:rPr>
                                <w:rFonts w:hAnsi="標楷體" w:cs="新細明體" w:hint="eastAsia"/>
                                <w:kern w:val="0"/>
                                <w:sz w:val="20"/>
                              </w:rPr>
                              <w:t>天以上至</w:t>
                            </w:r>
                            <w:r w:rsidRPr="00637F43">
                              <w:rPr>
                                <w:rFonts w:hAnsi="標楷體" w:cs="新細明體" w:hint="eastAsia"/>
                                <w:kern w:val="0"/>
                                <w:sz w:val="20"/>
                              </w:rPr>
                              <w:t>40天</w:t>
                            </w:r>
                          </w:p>
                        </w:tc>
                        <w:tc>
                          <w:tcPr>
                            <w:tcW w:w="1058" w:type="dxa"/>
                            <w:tcBorders>
                              <w:top w:val="nil"/>
                              <w:left w:val="nil"/>
                              <w:bottom w:val="single" w:sz="4" w:space="0" w:color="000000"/>
                              <w:right w:val="single" w:sz="4" w:space="0" w:color="auto"/>
                            </w:tcBorders>
                            <w:shd w:val="clear" w:color="auto" w:fill="auto"/>
                            <w:noWrap/>
                            <w:vAlign w:val="center"/>
                          </w:tcPr>
                          <w:p w14:paraId="0AED6599"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143</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F6371"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1.09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76BD1D"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576A172A"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tcPr>
                          <w:p w14:paraId="33AB3D03"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4</w:t>
                            </w:r>
                            <w:r>
                              <w:rPr>
                                <w:rFonts w:hAnsi="標楷體" w:cs="新細明體"/>
                                <w:kern w:val="0"/>
                                <w:sz w:val="20"/>
                              </w:rPr>
                              <w:t>1</w:t>
                            </w:r>
                            <w:r>
                              <w:rPr>
                                <w:rFonts w:hAnsi="標楷體" w:cs="新細明體" w:hint="eastAsia"/>
                                <w:kern w:val="0"/>
                                <w:sz w:val="20"/>
                              </w:rPr>
                              <w:t>天以上至</w:t>
                            </w:r>
                            <w:r w:rsidRPr="00637F43">
                              <w:rPr>
                                <w:rFonts w:hAnsi="標楷體" w:cs="新細明體" w:hint="eastAsia"/>
                                <w:kern w:val="0"/>
                                <w:sz w:val="20"/>
                              </w:rPr>
                              <w:t>50天</w:t>
                            </w:r>
                          </w:p>
                        </w:tc>
                        <w:tc>
                          <w:tcPr>
                            <w:tcW w:w="1058" w:type="dxa"/>
                            <w:tcBorders>
                              <w:top w:val="nil"/>
                              <w:left w:val="nil"/>
                              <w:bottom w:val="single" w:sz="4" w:space="0" w:color="000000"/>
                              <w:right w:val="single" w:sz="4" w:space="0" w:color="auto"/>
                            </w:tcBorders>
                            <w:shd w:val="clear" w:color="auto" w:fill="auto"/>
                            <w:noWrap/>
                            <w:vAlign w:val="center"/>
                          </w:tcPr>
                          <w:p w14:paraId="4B50636C"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40</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2FD13"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0.30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AFC0" w14:textId="77777777" w:rsidR="004B01CC" w:rsidRPr="006C0CB7" w:rsidRDefault="004B01CC" w:rsidP="00DB26A0">
                            <w:pPr>
                              <w:overflowPunct/>
                              <w:spacing w:line="240" w:lineRule="auto"/>
                              <w:ind w:firstLineChars="0" w:firstLine="0"/>
                              <w:jc w:val="right"/>
                              <w:rPr>
                                <w:rFonts w:hAnsi="標楷體" w:cs="新細明體"/>
                                <w:kern w:val="0"/>
                                <w:sz w:val="20"/>
                              </w:rPr>
                            </w:pPr>
                          </w:p>
                        </w:tc>
                      </w:tr>
                      <w:tr w:rsidR="004B01CC" w:rsidRPr="006C0CB7" w14:paraId="7F420709" w14:textId="77777777" w:rsidTr="00DB26A0">
                        <w:trPr>
                          <w:trHeight w:val="283"/>
                          <w:jc w:val="center"/>
                        </w:trPr>
                        <w:tc>
                          <w:tcPr>
                            <w:tcW w:w="2098" w:type="dxa"/>
                            <w:tcBorders>
                              <w:top w:val="nil"/>
                              <w:left w:val="single" w:sz="4" w:space="0" w:color="000000"/>
                              <w:bottom w:val="single" w:sz="4" w:space="0" w:color="000000"/>
                              <w:right w:val="single" w:sz="4" w:space="0" w:color="000000"/>
                            </w:tcBorders>
                            <w:vAlign w:val="center"/>
                          </w:tcPr>
                          <w:p w14:paraId="1C078BDD" w14:textId="77777777" w:rsidR="004B01CC" w:rsidRPr="006C0CB7" w:rsidRDefault="004B01CC" w:rsidP="00DB26A0">
                            <w:pPr>
                              <w:overflowPunct/>
                              <w:spacing w:line="240" w:lineRule="auto"/>
                              <w:ind w:firstLineChars="0" w:firstLine="0"/>
                              <w:rPr>
                                <w:rFonts w:hAnsi="標楷體" w:cs="新細明體"/>
                                <w:kern w:val="0"/>
                                <w:sz w:val="20"/>
                              </w:rPr>
                            </w:pPr>
                            <w:r w:rsidRPr="00637F43">
                              <w:rPr>
                                <w:rFonts w:hAnsi="標楷體" w:cs="新細明體" w:hint="eastAsia"/>
                                <w:kern w:val="0"/>
                                <w:sz w:val="20"/>
                              </w:rPr>
                              <w:t>5</w:t>
                            </w:r>
                            <w:r>
                              <w:rPr>
                                <w:rFonts w:hAnsi="標楷體" w:cs="新細明體"/>
                                <w:kern w:val="0"/>
                                <w:sz w:val="20"/>
                              </w:rPr>
                              <w:t>1</w:t>
                            </w:r>
                            <w:r w:rsidRPr="00637F43">
                              <w:rPr>
                                <w:rFonts w:hAnsi="標楷體" w:cs="新細明體" w:hint="eastAsia"/>
                                <w:kern w:val="0"/>
                                <w:sz w:val="20"/>
                              </w:rPr>
                              <w:t>天以上</w:t>
                            </w:r>
                          </w:p>
                        </w:tc>
                        <w:tc>
                          <w:tcPr>
                            <w:tcW w:w="1058" w:type="dxa"/>
                            <w:tcBorders>
                              <w:top w:val="nil"/>
                              <w:left w:val="nil"/>
                              <w:bottom w:val="single" w:sz="4" w:space="0" w:color="000000"/>
                              <w:right w:val="single" w:sz="4" w:space="0" w:color="auto"/>
                            </w:tcBorders>
                            <w:shd w:val="clear" w:color="auto" w:fill="auto"/>
                            <w:noWrap/>
                            <w:vAlign w:val="center"/>
                          </w:tcPr>
                          <w:p w14:paraId="688D5C73"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29</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08657" w14:textId="77777777" w:rsidR="004B01CC" w:rsidRPr="00637F43" w:rsidRDefault="004B01CC" w:rsidP="00DB26A0">
                            <w:pPr>
                              <w:overflowPunct/>
                              <w:spacing w:line="240" w:lineRule="auto"/>
                              <w:ind w:firstLineChars="0" w:firstLine="0"/>
                              <w:jc w:val="right"/>
                              <w:rPr>
                                <w:rFonts w:hAnsi="標楷體" w:cs="新細明體"/>
                                <w:kern w:val="0"/>
                                <w:sz w:val="20"/>
                              </w:rPr>
                            </w:pPr>
                            <w:r w:rsidRPr="00637F43">
                              <w:rPr>
                                <w:rFonts w:hAnsi="標楷體" w:hint="eastAsia"/>
                                <w:sz w:val="20"/>
                              </w:rPr>
                              <w:t xml:space="preserve">0.22 </w:t>
                            </w:r>
                          </w:p>
                        </w:tc>
                        <w:tc>
                          <w:tcPr>
                            <w:tcW w:w="1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CE73ED" w14:textId="77777777" w:rsidR="004B01CC" w:rsidRPr="00637F43" w:rsidRDefault="004B01CC" w:rsidP="00DB26A0">
                            <w:pPr>
                              <w:overflowPunct/>
                              <w:spacing w:line="240" w:lineRule="auto"/>
                              <w:ind w:firstLineChars="0" w:firstLine="0"/>
                              <w:rPr>
                                <w:rFonts w:hAnsi="標楷體" w:cs="新細明體"/>
                                <w:kern w:val="0"/>
                                <w:sz w:val="20"/>
                              </w:rPr>
                            </w:pPr>
                            <w:r w:rsidRPr="00637F43">
                              <w:rPr>
                                <w:rFonts w:hAnsi="標楷體" w:hint="eastAsia"/>
                                <w:sz w:val="20"/>
                              </w:rPr>
                              <w:t>最長天數為1</w:t>
                            </w:r>
                            <w:r w:rsidRPr="00637F43">
                              <w:rPr>
                                <w:rFonts w:hAnsi="標楷體"/>
                                <w:sz w:val="20"/>
                              </w:rPr>
                              <w:t>01</w:t>
                            </w:r>
                            <w:r w:rsidRPr="00637F43">
                              <w:rPr>
                                <w:rFonts w:hAnsi="標楷體" w:hint="eastAsia"/>
                                <w:sz w:val="20"/>
                              </w:rPr>
                              <w:t>天</w:t>
                            </w:r>
                          </w:p>
                        </w:tc>
                      </w:tr>
                      <w:tr w:rsidR="004B01CC" w:rsidRPr="006C0CB7" w14:paraId="7559B302" w14:textId="77777777" w:rsidTr="00DB26A0">
                        <w:trPr>
                          <w:gridAfter w:val="1"/>
                          <w:wAfter w:w="1355" w:type="dxa"/>
                          <w:trHeight w:val="454"/>
                          <w:jc w:val="center"/>
                        </w:trPr>
                        <w:tc>
                          <w:tcPr>
                            <w:tcW w:w="4678" w:type="dxa"/>
                            <w:gridSpan w:val="4"/>
                            <w:tcBorders>
                              <w:top w:val="single" w:sz="4" w:space="0" w:color="auto"/>
                            </w:tcBorders>
                            <w:vAlign w:val="center"/>
                          </w:tcPr>
                          <w:p w14:paraId="2314F076" w14:textId="77777777" w:rsidR="004B01CC" w:rsidRPr="006C0CB7" w:rsidRDefault="004B01CC" w:rsidP="00DB26A0">
                            <w:pPr>
                              <w:overflowPunct/>
                              <w:spacing w:line="240" w:lineRule="auto"/>
                              <w:ind w:firstLineChars="0" w:firstLine="0"/>
                              <w:rPr>
                                <w:rFonts w:hAnsi="標楷體" w:cs="新細明體"/>
                                <w:kern w:val="0"/>
                                <w:sz w:val="18"/>
                                <w:szCs w:val="18"/>
                              </w:rPr>
                            </w:pPr>
                            <w:r w:rsidRPr="006C0CB7">
                              <w:rPr>
                                <w:rFonts w:hAnsi="標楷體" w:cs="新細明體" w:hint="eastAsia"/>
                                <w:kern w:val="0"/>
                                <w:sz w:val="18"/>
                                <w:szCs w:val="18"/>
                              </w:rPr>
                              <w:t>資料來源：整理自</w:t>
                            </w:r>
                            <w:r>
                              <w:rPr>
                                <w:rFonts w:hAnsi="標楷體" w:cs="新細明體" w:hint="eastAsia"/>
                                <w:kern w:val="0"/>
                                <w:sz w:val="18"/>
                                <w:szCs w:val="18"/>
                              </w:rPr>
                              <w:t>高雄市政府</w:t>
                            </w:r>
                            <w:r w:rsidRPr="00ED3F14">
                              <w:rPr>
                                <w:rFonts w:hAnsi="標楷體" w:cs="新細明體" w:hint="eastAsia"/>
                                <w:kern w:val="0"/>
                                <w:sz w:val="18"/>
                                <w:szCs w:val="18"/>
                              </w:rPr>
                              <w:t>勞工局</w:t>
                            </w:r>
                            <w:r>
                              <w:rPr>
                                <w:rFonts w:hAnsi="標楷體" w:cs="新細明體" w:hint="eastAsia"/>
                                <w:kern w:val="0"/>
                                <w:sz w:val="18"/>
                                <w:szCs w:val="18"/>
                              </w:rPr>
                              <w:t>提供</w:t>
                            </w:r>
                            <w:r w:rsidRPr="006C0CB7">
                              <w:rPr>
                                <w:rFonts w:hAnsi="標楷體" w:cs="新細明體" w:hint="eastAsia"/>
                                <w:kern w:val="0"/>
                                <w:sz w:val="18"/>
                                <w:szCs w:val="18"/>
                              </w:rPr>
                              <w:t>資料。</w:t>
                            </w:r>
                          </w:p>
                        </w:tc>
                      </w:tr>
                    </w:tbl>
                    <w:p w14:paraId="0D355342" w14:textId="77777777" w:rsidR="004B01CC" w:rsidRPr="00975DB1" w:rsidRDefault="004B01CC" w:rsidP="00DB26A0">
                      <w:pPr>
                        <w:spacing w:line="20" w:lineRule="exact"/>
                        <w:ind w:firstLineChars="0" w:firstLine="0"/>
                      </w:pPr>
                    </w:p>
                  </w:txbxContent>
                </v:textbox>
                <w10:wrap type="square" anchorx="margin"/>
              </v:shape>
            </w:pict>
          </mc:Fallback>
        </mc:AlternateContent>
      </w:r>
      <w:r w:rsidRPr="001F0143">
        <w:rPr>
          <w:rFonts w:hAnsi="標楷體" w:hint="eastAsia"/>
          <w:szCs w:val="24"/>
        </w:rPr>
        <w:t>據復：1.</w:t>
      </w:r>
      <w:r>
        <w:rPr>
          <w:rFonts w:hAnsi="標楷體" w:hint="eastAsia"/>
          <w:szCs w:val="24"/>
        </w:rPr>
        <w:t>為因應上工速度落差，將</w:t>
      </w:r>
      <w:proofErr w:type="gramStart"/>
      <w:r w:rsidRPr="0054176B">
        <w:rPr>
          <w:rFonts w:hAnsi="標楷體" w:hint="eastAsia"/>
          <w:szCs w:val="24"/>
        </w:rPr>
        <w:t>釐</w:t>
      </w:r>
      <w:proofErr w:type="gramEnd"/>
      <w:r w:rsidRPr="0054176B">
        <w:rPr>
          <w:rFonts w:hAnsi="標楷體" w:hint="eastAsia"/>
          <w:szCs w:val="24"/>
        </w:rPr>
        <w:t>清民眾期望</w:t>
      </w:r>
      <w:proofErr w:type="gramStart"/>
      <w:r w:rsidRPr="0054176B">
        <w:rPr>
          <w:rFonts w:hAnsi="標楷體" w:hint="eastAsia"/>
          <w:szCs w:val="24"/>
        </w:rPr>
        <w:t>職缺及上工</w:t>
      </w:r>
      <w:proofErr w:type="gramEnd"/>
      <w:r w:rsidRPr="0054176B">
        <w:rPr>
          <w:rFonts w:hAnsi="標楷體" w:hint="eastAsia"/>
          <w:szCs w:val="24"/>
        </w:rPr>
        <w:t>日期，</w:t>
      </w:r>
      <w:r>
        <w:rPr>
          <w:rFonts w:hAnsi="標楷體" w:hint="eastAsia"/>
          <w:szCs w:val="24"/>
        </w:rPr>
        <w:t>並</w:t>
      </w:r>
      <w:r w:rsidRPr="0054176B">
        <w:rPr>
          <w:rFonts w:hAnsi="標楷體" w:hint="eastAsia"/>
          <w:szCs w:val="24"/>
        </w:rPr>
        <w:t>加強輔導民眾適性推</w:t>
      </w:r>
      <w:proofErr w:type="gramStart"/>
      <w:r w:rsidRPr="0054176B">
        <w:rPr>
          <w:rFonts w:hAnsi="標楷體" w:hint="eastAsia"/>
          <w:szCs w:val="24"/>
        </w:rPr>
        <w:t>介</w:t>
      </w:r>
      <w:proofErr w:type="gramEnd"/>
      <w:r w:rsidRPr="0054176B">
        <w:rPr>
          <w:rFonts w:hAnsi="標楷體" w:hint="eastAsia"/>
          <w:szCs w:val="24"/>
        </w:rPr>
        <w:t>，避免多人應徵同個職缺，造成錄取率低且拉長上工日期</w:t>
      </w:r>
      <w:r>
        <w:rPr>
          <w:rFonts w:hAnsi="標楷體" w:hint="eastAsia"/>
          <w:szCs w:val="24"/>
        </w:rPr>
        <w:t>；2.</w:t>
      </w:r>
      <w:r w:rsidRPr="00602326">
        <w:rPr>
          <w:rFonts w:hAnsi="標楷體" w:hint="eastAsia"/>
          <w:szCs w:val="24"/>
        </w:rPr>
        <w:t>已通知各用人單位善盡管理督導責任</w:t>
      </w:r>
      <w:r>
        <w:rPr>
          <w:rFonts w:hAnsi="標楷體" w:hint="eastAsia"/>
          <w:szCs w:val="24"/>
        </w:rPr>
        <w:t>及瞭</w:t>
      </w:r>
      <w:r w:rsidRPr="00602326">
        <w:rPr>
          <w:rFonts w:hAnsi="標楷體" w:hint="eastAsia"/>
          <w:szCs w:val="24"/>
        </w:rPr>
        <w:t>解原因，</w:t>
      </w:r>
      <w:proofErr w:type="gramStart"/>
      <w:r>
        <w:rPr>
          <w:rFonts w:hAnsi="標楷體" w:hint="eastAsia"/>
          <w:szCs w:val="24"/>
        </w:rPr>
        <w:t>俟</w:t>
      </w:r>
      <w:proofErr w:type="gramEnd"/>
      <w:r w:rsidRPr="00602326">
        <w:rPr>
          <w:rFonts w:hAnsi="標楷體" w:hint="eastAsia"/>
          <w:szCs w:val="24"/>
        </w:rPr>
        <w:t>將相關建議</w:t>
      </w:r>
      <w:r>
        <w:rPr>
          <w:rFonts w:hAnsi="標楷體" w:hint="eastAsia"/>
          <w:szCs w:val="24"/>
        </w:rPr>
        <w:t>意見</w:t>
      </w:r>
      <w:r w:rsidRPr="00602326">
        <w:rPr>
          <w:rFonts w:hAnsi="標楷體" w:hint="eastAsia"/>
          <w:szCs w:val="24"/>
        </w:rPr>
        <w:t>提供</w:t>
      </w:r>
      <w:r>
        <w:rPr>
          <w:rFonts w:hAnsi="標楷體" w:hint="eastAsia"/>
          <w:szCs w:val="24"/>
        </w:rPr>
        <w:t>予</w:t>
      </w:r>
      <w:r w:rsidRPr="00602326">
        <w:rPr>
          <w:rFonts w:hAnsi="標楷體" w:hint="eastAsia"/>
          <w:szCs w:val="24"/>
        </w:rPr>
        <w:t>中央</w:t>
      </w:r>
      <w:r>
        <w:rPr>
          <w:rFonts w:hAnsi="標楷體" w:hint="eastAsia"/>
          <w:szCs w:val="24"/>
        </w:rPr>
        <w:t>機關</w:t>
      </w:r>
      <w:r w:rsidRPr="00602326">
        <w:rPr>
          <w:rFonts w:hAnsi="標楷體" w:hint="eastAsia"/>
          <w:szCs w:val="24"/>
        </w:rPr>
        <w:t>，作為爾後擬定相關計畫之參考</w:t>
      </w:r>
      <w:r>
        <w:rPr>
          <w:rFonts w:hAnsi="標楷體" w:hint="eastAsia"/>
          <w:szCs w:val="24"/>
        </w:rPr>
        <w:t>。</w:t>
      </w:r>
    </w:p>
    <w:p w14:paraId="1C9F7C68" w14:textId="77777777" w:rsidR="00F2578F" w:rsidRPr="00B832CF" w:rsidRDefault="00F2578F" w:rsidP="004B01CC">
      <w:pPr>
        <w:widowControl w:val="0"/>
        <w:snapToGrid w:val="0"/>
        <w:spacing w:beforeLines="50" w:before="180" w:afterLines="30" w:after="108" w:line="460" w:lineRule="exact"/>
        <w:ind w:firstLineChars="100" w:firstLine="320"/>
        <w:rPr>
          <w:rFonts w:hAnsi="標楷體"/>
          <w:b/>
          <w:sz w:val="32"/>
          <w:szCs w:val="32"/>
        </w:rPr>
      </w:pPr>
      <w:r w:rsidRPr="00B832CF">
        <w:rPr>
          <w:rFonts w:hAnsi="標楷體" w:hint="eastAsia"/>
          <w:b/>
          <w:sz w:val="32"/>
          <w:szCs w:val="32"/>
        </w:rPr>
        <w:t>四、</w:t>
      </w:r>
      <w:proofErr w:type="gramStart"/>
      <w:r w:rsidRPr="00B832CF">
        <w:rPr>
          <w:rFonts w:hAnsi="標楷體" w:hint="eastAsia"/>
          <w:b/>
          <w:sz w:val="32"/>
          <w:szCs w:val="32"/>
        </w:rPr>
        <w:t>11</w:t>
      </w:r>
      <w:r>
        <w:rPr>
          <w:rFonts w:hAnsi="標楷體" w:hint="eastAsia"/>
          <w:b/>
          <w:sz w:val="32"/>
          <w:szCs w:val="32"/>
        </w:rPr>
        <w:t>1</w:t>
      </w:r>
      <w:proofErr w:type="gramEnd"/>
      <w:r w:rsidRPr="00B832CF">
        <w:rPr>
          <w:rFonts w:hAnsi="標楷體" w:hint="eastAsia"/>
          <w:b/>
          <w:sz w:val="32"/>
          <w:szCs w:val="32"/>
        </w:rPr>
        <w:t>年度重要審核意見追蹤查核情形</w:t>
      </w:r>
    </w:p>
    <w:p w14:paraId="2D74576E" w14:textId="77777777" w:rsidR="00F2578F" w:rsidRPr="0046587D" w:rsidRDefault="00F2578F" w:rsidP="004B01CC">
      <w:pPr>
        <w:widowControl w:val="0"/>
        <w:snapToGrid w:val="0"/>
        <w:spacing w:line="460" w:lineRule="exact"/>
        <w:ind w:firstLine="480"/>
        <w:rPr>
          <w:rFonts w:hAnsi="標楷體"/>
          <w:szCs w:val="24"/>
        </w:rPr>
      </w:pPr>
      <w:r w:rsidRPr="003B001A">
        <w:rPr>
          <w:rFonts w:hAnsi="標楷體" w:hint="eastAsia"/>
          <w:szCs w:val="24"/>
        </w:rPr>
        <w:t>本處於</w:t>
      </w:r>
      <w:proofErr w:type="gramStart"/>
      <w:r w:rsidRPr="003B001A">
        <w:rPr>
          <w:rFonts w:hAnsi="標楷體" w:hint="eastAsia"/>
          <w:szCs w:val="24"/>
        </w:rPr>
        <w:t>11</w:t>
      </w:r>
      <w:r>
        <w:rPr>
          <w:rFonts w:hAnsi="標楷體" w:hint="eastAsia"/>
          <w:szCs w:val="24"/>
        </w:rPr>
        <w:t>1</w:t>
      </w:r>
      <w:proofErr w:type="gramEnd"/>
      <w:r w:rsidRPr="003B001A">
        <w:rPr>
          <w:rFonts w:hAnsi="標楷體" w:hint="eastAsia"/>
          <w:szCs w:val="24"/>
        </w:rPr>
        <w:t>年度審核報告內列重要審核意見</w:t>
      </w:r>
      <w:r>
        <w:rPr>
          <w:rFonts w:hAnsi="標楷體" w:hint="eastAsia"/>
          <w:szCs w:val="24"/>
        </w:rPr>
        <w:t>4</w:t>
      </w:r>
      <w:r w:rsidRPr="003B001A">
        <w:rPr>
          <w:rFonts w:hAnsi="標楷體" w:hint="eastAsia"/>
          <w:szCs w:val="24"/>
        </w:rPr>
        <w:t>項，經</w:t>
      </w:r>
      <w:proofErr w:type="gramStart"/>
      <w:r w:rsidRPr="003B001A">
        <w:rPr>
          <w:rFonts w:hAnsi="標楷體" w:hint="eastAsia"/>
          <w:szCs w:val="24"/>
        </w:rPr>
        <w:t>賡</w:t>
      </w:r>
      <w:proofErr w:type="gramEnd"/>
      <w:r w:rsidRPr="003B001A">
        <w:rPr>
          <w:rFonts w:hAnsi="標楷體" w:hint="eastAsia"/>
          <w:szCs w:val="24"/>
        </w:rPr>
        <w:t>續追蹤查核實際辦理結果，</w:t>
      </w:r>
      <w:r>
        <w:rPr>
          <w:rFonts w:hAnsi="標楷體" w:cs="標楷體" w:hint="eastAsia"/>
          <w:szCs w:val="28"/>
        </w:rPr>
        <w:t>均</w:t>
      </w:r>
      <w:r w:rsidRPr="00921199">
        <w:rPr>
          <w:rFonts w:hAnsi="標楷體" w:cs="標楷體" w:hint="eastAsia"/>
          <w:szCs w:val="28"/>
        </w:rPr>
        <w:t>已</w:t>
      </w:r>
      <w:proofErr w:type="gramStart"/>
      <w:r w:rsidRPr="00921199">
        <w:rPr>
          <w:rFonts w:hAnsi="標楷體" w:cs="標楷體" w:hint="eastAsia"/>
          <w:szCs w:val="28"/>
        </w:rPr>
        <w:t>研</w:t>
      </w:r>
      <w:proofErr w:type="gramEnd"/>
      <w:r w:rsidRPr="00921199">
        <w:rPr>
          <w:rFonts w:hAnsi="標楷體" w:cs="標楷體" w:hint="eastAsia"/>
          <w:szCs w:val="28"/>
        </w:rPr>
        <w:t>謀改善或依改善措施持續辦理（表</w:t>
      </w:r>
      <w:r>
        <w:rPr>
          <w:rFonts w:hAnsi="標楷體" w:cs="標楷體" w:hint="eastAsia"/>
          <w:szCs w:val="28"/>
        </w:rPr>
        <w:t>3</w:t>
      </w:r>
      <w:r w:rsidRPr="00921199">
        <w:rPr>
          <w:rFonts w:hAnsi="標楷體" w:cs="標楷體" w:hint="eastAsia"/>
          <w:szCs w:val="28"/>
        </w:rPr>
        <w:t>）</w:t>
      </w:r>
      <w:r w:rsidRPr="003B001A">
        <w:rPr>
          <w:rFonts w:hAnsi="標楷體" w:hint="eastAsia"/>
          <w:szCs w:val="24"/>
        </w:rPr>
        <w:t>。</w:t>
      </w:r>
    </w:p>
    <w:p w14:paraId="634AF2E5" w14:textId="77777777" w:rsidR="00F2578F" w:rsidRPr="00B832CF" w:rsidRDefault="00F2578F" w:rsidP="004B01CC">
      <w:pPr>
        <w:widowControl w:val="0"/>
        <w:snapToGrid w:val="0"/>
        <w:spacing w:beforeLines="20" w:before="72" w:afterLines="20" w:after="72" w:line="440" w:lineRule="exact"/>
        <w:ind w:firstLineChars="0" w:firstLine="0"/>
        <w:jc w:val="center"/>
        <w:rPr>
          <w:rFonts w:hAnsi="標楷體" w:cs="標楷體"/>
          <w:b/>
          <w:szCs w:val="28"/>
        </w:rPr>
      </w:pPr>
      <w:r w:rsidRPr="00B832CF">
        <w:rPr>
          <w:rFonts w:hAnsi="標楷體" w:cs="標楷體" w:hint="eastAsia"/>
          <w:b/>
          <w:szCs w:val="28"/>
        </w:rPr>
        <w:t>表</w:t>
      </w:r>
      <w:r>
        <w:rPr>
          <w:rFonts w:hAnsi="標楷體" w:cs="標楷體" w:hint="eastAsia"/>
          <w:b/>
          <w:szCs w:val="28"/>
        </w:rPr>
        <w:t>3</w:t>
      </w:r>
      <w:r w:rsidRPr="00B832CF">
        <w:rPr>
          <w:rFonts w:hAnsi="標楷體" w:cs="標楷體" w:hint="eastAsia"/>
          <w:b/>
          <w:szCs w:val="28"/>
        </w:rPr>
        <w:t xml:space="preserve">　</w:t>
      </w:r>
      <w:proofErr w:type="gramStart"/>
      <w:r w:rsidRPr="00B832CF">
        <w:rPr>
          <w:rFonts w:hAnsi="標楷體" w:cs="標楷體" w:hint="eastAsia"/>
          <w:b/>
          <w:szCs w:val="28"/>
        </w:rPr>
        <w:t>11</w:t>
      </w:r>
      <w:r>
        <w:rPr>
          <w:rFonts w:hAnsi="標楷體" w:cs="標楷體" w:hint="eastAsia"/>
          <w:b/>
          <w:szCs w:val="28"/>
        </w:rPr>
        <w:t>1</w:t>
      </w:r>
      <w:proofErr w:type="gramEnd"/>
      <w:r w:rsidRPr="00B832CF">
        <w:rPr>
          <w:rFonts w:hAnsi="標楷體" w:cs="標楷體" w:hint="eastAsia"/>
          <w:b/>
          <w:szCs w:val="28"/>
        </w:rPr>
        <w:t>年度審核報告所列勞工局主管重要審核意見覆核辦理情形</w:t>
      </w:r>
    </w:p>
    <w:tbl>
      <w:tblPr>
        <w:tblW w:w="993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CellMar>
          <w:left w:w="57" w:type="dxa"/>
          <w:right w:w="57" w:type="dxa"/>
        </w:tblCellMar>
        <w:tblLook w:val="04A0" w:firstRow="1" w:lastRow="0" w:firstColumn="1" w:lastColumn="0" w:noHBand="0" w:noVBand="1"/>
      </w:tblPr>
      <w:tblGrid>
        <w:gridCol w:w="7376"/>
        <w:gridCol w:w="2557"/>
      </w:tblGrid>
      <w:tr w:rsidR="003A39D6" w:rsidRPr="00C0590D" w14:paraId="0EAAE10B" w14:textId="77777777" w:rsidTr="003A39D6">
        <w:trPr>
          <w:trHeight w:val="360"/>
        </w:trPr>
        <w:tc>
          <w:tcPr>
            <w:tcW w:w="7376" w:type="dxa"/>
            <w:shd w:val="clear" w:color="auto" w:fill="auto"/>
            <w:vAlign w:val="center"/>
          </w:tcPr>
          <w:p w14:paraId="4A7D8C30" w14:textId="77777777" w:rsidR="003A39D6" w:rsidRPr="00C0590D" w:rsidRDefault="003A39D6" w:rsidP="004574DD">
            <w:pPr>
              <w:spacing w:line="240" w:lineRule="auto"/>
              <w:ind w:firstLineChars="0" w:firstLine="0"/>
              <w:jc w:val="center"/>
              <w:rPr>
                <w:rFonts w:hAnsi="標楷體"/>
                <w:sz w:val="20"/>
              </w:rPr>
            </w:pPr>
            <w:r w:rsidRPr="00C0590D">
              <w:rPr>
                <w:rFonts w:hAnsi="標楷體" w:hint="eastAsia"/>
                <w:sz w:val="20"/>
              </w:rPr>
              <w:t>重要審核意見標題</w:t>
            </w:r>
          </w:p>
        </w:tc>
        <w:tc>
          <w:tcPr>
            <w:tcW w:w="2557" w:type="dxa"/>
            <w:shd w:val="clear" w:color="auto" w:fill="auto"/>
            <w:vAlign w:val="center"/>
          </w:tcPr>
          <w:p w14:paraId="4D77F97C" w14:textId="77777777" w:rsidR="003A39D6" w:rsidRPr="00C0590D" w:rsidRDefault="003A39D6" w:rsidP="004574DD">
            <w:pPr>
              <w:spacing w:line="240" w:lineRule="auto"/>
              <w:ind w:firstLineChars="0" w:firstLine="0"/>
              <w:jc w:val="center"/>
              <w:rPr>
                <w:rFonts w:hAnsi="標楷體"/>
                <w:sz w:val="20"/>
              </w:rPr>
            </w:pPr>
            <w:r w:rsidRPr="0022129A">
              <w:rPr>
                <w:rFonts w:hAnsi="標楷體" w:hint="eastAsia"/>
                <w:sz w:val="20"/>
              </w:rPr>
              <w:t>說明</w:t>
            </w:r>
          </w:p>
        </w:tc>
      </w:tr>
      <w:tr w:rsidR="003A39D6" w:rsidRPr="00C0590D" w14:paraId="388A0152" w14:textId="77777777" w:rsidTr="003A39D6">
        <w:trPr>
          <w:trHeight w:val="343"/>
        </w:trPr>
        <w:tc>
          <w:tcPr>
            <w:tcW w:w="9933" w:type="dxa"/>
            <w:gridSpan w:val="2"/>
            <w:shd w:val="clear" w:color="auto" w:fill="auto"/>
            <w:vAlign w:val="center"/>
          </w:tcPr>
          <w:p w14:paraId="2F039C25" w14:textId="77777777" w:rsidR="003A39D6" w:rsidRPr="00C0590D" w:rsidRDefault="003A39D6" w:rsidP="004574DD">
            <w:pPr>
              <w:adjustRightInd w:val="0"/>
              <w:snapToGrid w:val="0"/>
              <w:spacing w:line="280" w:lineRule="exact"/>
              <w:ind w:firstLineChars="0" w:firstLine="0"/>
              <w:rPr>
                <w:rFonts w:hAnsi="標楷體"/>
                <w:b/>
                <w:bCs/>
                <w:color w:val="000000"/>
                <w:sz w:val="20"/>
              </w:rPr>
            </w:pPr>
            <w:r w:rsidRPr="00C0590D">
              <w:rPr>
                <w:rFonts w:hAnsi="標楷體" w:hint="eastAsia"/>
                <w:b/>
                <w:bCs/>
                <w:color w:val="000000"/>
                <w:sz w:val="20"/>
              </w:rPr>
              <w:t>已</w:t>
            </w:r>
            <w:proofErr w:type="gramStart"/>
            <w:r w:rsidRPr="00C0590D">
              <w:rPr>
                <w:rFonts w:hAnsi="標楷體" w:hint="eastAsia"/>
                <w:b/>
                <w:bCs/>
                <w:color w:val="000000"/>
                <w:sz w:val="20"/>
              </w:rPr>
              <w:t>研</w:t>
            </w:r>
            <w:proofErr w:type="gramEnd"/>
            <w:r w:rsidRPr="00C0590D">
              <w:rPr>
                <w:rFonts w:hAnsi="標楷體" w:hint="eastAsia"/>
                <w:b/>
                <w:bCs/>
                <w:color w:val="000000"/>
                <w:sz w:val="20"/>
              </w:rPr>
              <w:t>謀改善或依改善措施持續辦理</w:t>
            </w:r>
          </w:p>
        </w:tc>
      </w:tr>
      <w:tr w:rsidR="00CE0CB2" w:rsidRPr="00C0590D" w14:paraId="44A294E5" w14:textId="77777777" w:rsidTr="00CE0CB2">
        <w:trPr>
          <w:trHeight w:val="907"/>
        </w:trPr>
        <w:tc>
          <w:tcPr>
            <w:tcW w:w="7376" w:type="dxa"/>
            <w:tcBorders>
              <w:bottom w:val="nil"/>
            </w:tcBorders>
            <w:shd w:val="clear" w:color="auto" w:fill="auto"/>
          </w:tcPr>
          <w:p w14:paraId="4B730EBF" w14:textId="2E64841A" w:rsidR="00CE0CB2" w:rsidRPr="00CE0CB2" w:rsidRDefault="00CE0CB2" w:rsidP="003A39D6">
            <w:pPr>
              <w:snapToGrid w:val="0"/>
              <w:spacing w:afterLines="10" w:after="36" w:line="300" w:lineRule="exact"/>
              <w:ind w:left="566" w:hangingChars="283" w:hanging="566"/>
              <w:rPr>
                <w:rFonts w:hAnsi="標楷體"/>
                <w:color w:val="000000"/>
                <w:sz w:val="20"/>
              </w:rPr>
            </w:pPr>
            <w:r w:rsidRPr="00CE0CB2">
              <w:rPr>
                <w:rFonts w:hAnsi="標楷體" w:hint="eastAsia"/>
                <w:color w:val="000000"/>
                <w:sz w:val="20"/>
              </w:rPr>
              <w:t>（一）</w:t>
            </w:r>
            <w:r w:rsidRPr="00CE0CB2">
              <w:rPr>
                <w:rFonts w:hAnsi="標楷體" w:hint="eastAsia"/>
                <w:sz w:val="20"/>
              </w:rPr>
              <w:t>為因應將邁入超高齡社會，人口結構改變衍生勞動力減少及高齡者二度就業，與未來十年退休人口及退休準備金</w:t>
            </w:r>
            <w:proofErr w:type="gramStart"/>
            <w:r w:rsidRPr="00CE0CB2">
              <w:rPr>
                <w:rFonts w:hAnsi="標楷體" w:hint="eastAsia"/>
                <w:sz w:val="20"/>
              </w:rPr>
              <w:t>提撥</w:t>
            </w:r>
            <w:proofErr w:type="gramEnd"/>
            <w:r w:rsidRPr="00CE0CB2">
              <w:rPr>
                <w:rFonts w:hAnsi="標楷體" w:hint="eastAsia"/>
                <w:sz w:val="20"/>
              </w:rPr>
              <w:t>缺口大幅增加等議題，允宜積極籌謀對策因應，以穩定社會經濟永續發展，確保勞工退休經濟安全及生活安定。</w:t>
            </w:r>
          </w:p>
        </w:tc>
        <w:tc>
          <w:tcPr>
            <w:tcW w:w="2557" w:type="dxa"/>
            <w:vMerge w:val="restart"/>
            <w:tcBorders>
              <w:tl2br w:val="single" w:sz="4" w:space="0" w:color="auto"/>
            </w:tcBorders>
            <w:shd w:val="clear" w:color="auto" w:fill="auto"/>
          </w:tcPr>
          <w:p w14:paraId="1809A243" w14:textId="77777777" w:rsidR="00CE0CB2" w:rsidRPr="0022129A" w:rsidRDefault="00CE0CB2" w:rsidP="004574DD">
            <w:pPr>
              <w:adjustRightInd w:val="0"/>
              <w:snapToGrid w:val="0"/>
              <w:spacing w:line="280" w:lineRule="exact"/>
              <w:ind w:firstLineChars="0" w:firstLine="0"/>
              <w:rPr>
                <w:rFonts w:hAnsi="標楷體"/>
                <w:color w:val="FF0000"/>
                <w:sz w:val="20"/>
              </w:rPr>
            </w:pPr>
          </w:p>
        </w:tc>
      </w:tr>
      <w:tr w:rsidR="00CE0CB2" w:rsidRPr="00C0590D" w14:paraId="209842C7" w14:textId="77777777" w:rsidTr="00CE0CB2">
        <w:trPr>
          <w:trHeight w:val="530"/>
        </w:trPr>
        <w:tc>
          <w:tcPr>
            <w:tcW w:w="7376" w:type="dxa"/>
            <w:tcBorders>
              <w:bottom w:val="single" w:sz="4" w:space="0" w:color="auto"/>
            </w:tcBorders>
            <w:shd w:val="clear" w:color="auto" w:fill="auto"/>
          </w:tcPr>
          <w:p w14:paraId="2C36E3A5" w14:textId="4A1BFF31" w:rsidR="00CE0CB2" w:rsidRPr="00CE0CB2" w:rsidRDefault="00CE0CB2" w:rsidP="003A39D6">
            <w:pPr>
              <w:snapToGrid w:val="0"/>
              <w:spacing w:afterLines="10" w:after="36" w:line="300" w:lineRule="exact"/>
              <w:ind w:left="566" w:hangingChars="283" w:hanging="566"/>
              <w:rPr>
                <w:rFonts w:hAnsi="標楷體"/>
                <w:color w:val="000000"/>
                <w:sz w:val="20"/>
              </w:rPr>
            </w:pPr>
            <w:r w:rsidRPr="00CE0CB2">
              <w:rPr>
                <w:rFonts w:hAnsi="標楷體" w:hint="eastAsia"/>
                <w:color w:val="000000"/>
                <w:sz w:val="20"/>
              </w:rPr>
              <w:t>（二）</w:t>
            </w:r>
            <w:r w:rsidRPr="00CE0CB2">
              <w:rPr>
                <w:rFonts w:hAnsi="標楷體" w:hint="eastAsia"/>
                <w:sz w:val="20"/>
              </w:rPr>
              <w:t>為保障外籍勞工及雇主權益，降低非法僱用，加強辦理外籍勞工管理及稽查，惟辦理情形未</w:t>
            </w:r>
            <w:proofErr w:type="gramStart"/>
            <w:r w:rsidRPr="00CE0CB2">
              <w:rPr>
                <w:rFonts w:hAnsi="標楷體" w:hint="eastAsia"/>
                <w:sz w:val="20"/>
              </w:rPr>
              <w:t>臻</w:t>
            </w:r>
            <w:proofErr w:type="gramEnd"/>
            <w:r w:rsidRPr="00CE0CB2">
              <w:rPr>
                <w:rFonts w:hAnsi="標楷體" w:hint="eastAsia"/>
                <w:sz w:val="20"/>
              </w:rPr>
              <w:t>周妥，</w:t>
            </w:r>
            <w:proofErr w:type="gramStart"/>
            <w:r w:rsidRPr="00CE0CB2">
              <w:rPr>
                <w:rFonts w:hAnsi="標楷體" w:hint="eastAsia"/>
                <w:sz w:val="20"/>
              </w:rPr>
              <w:t>允待檢討</w:t>
            </w:r>
            <w:proofErr w:type="gramEnd"/>
            <w:r w:rsidRPr="00CE0CB2">
              <w:rPr>
                <w:rFonts w:hAnsi="標楷體" w:hint="eastAsia"/>
                <w:sz w:val="20"/>
              </w:rPr>
              <w:t>改善。</w:t>
            </w:r>
          </w:p>
        </w:tc>
        <w:tc>
          <w:tcPr>
            <w:tcW w:w="2557" w:type="dxa"/>
            <w:vMerge/>
            <w:tcBorders>
              <w:tl2br w:val="single" w:sz="4" w:space="0" w:color="auto"/>
            </w:tcBorders>
            <w:shd w:val="clear" w:color="auto" w:fill="auto"/>
          </w:tcPr>
          <w:p w14:paraId="50C7EB3C" w14:textId="77777777" w:rsidR="00CE0CB2" w:rsidRPr="00C0590D" w:rsidRDefault="00CE0CB2" w:rsidP="004574DD">
            <w:pPr>
              <w:adjustRightInd w:val="0"/>
              <w:snapToGrid w:val="0"/>
              <w:spacing w:line="280" w:lineRule="exact"/>
              <w:ind w:firstLineChars="0" w:firstLine="0"/>
              <w:rPr>
                <w:rFonts w:hAnsi="標楷體"/>
                <w:color w:val="FF0000"/>
                <w:sz w:val="20"/>
              </w:rPr>
            </w:pPr>
          </w:p>
        </w:tc>
      </w:tr>
      <w:tr w:rsidR="00CE0CB2" w:rsidRPr="00C0590D" w14:paraId="267965A2" w14:textId="77777777" w:rsidTr="00CE0CB2">
        <w:trPr>
          <w:trHeight w:val="524"/>
        </w:trPr>
        <w:tc>
          <w:tcPr>
            <w:tcW w:w="7376" w:type="dxa"/>
            <w:tcBorders>
              <w:bottom w:val="single" w:sz="4" w:space="0" w:color="auto"/>
            </w:tcBorders>
            <w:shd w:val="clear" w:color="auto" w:fill="auto"/>
          </w:tcPr>
          <w:p w14:paraId="0C4687F0" w14:textId="48793A66" w:rsidR="00CE0CB2" w:rsidRPr="00CE0CB2" w:rsidRDefault="00CE0CB2" w:rsidP="003A39D6">
            <w:pPr>
              <w:snapToGrid w:val="0"/>
              <w:spacing w:afterLines="10" w:after="36" w:line="300" w:lineRule="exact"/>
              <w:ind w:leftChars="-2" w:left="519" w:hangingChars="262" w:hanging="524"/>
              <w:rPr>
                <w:rFonts w:hAnsi="標楷體"/>
                <w:color w:val="000000"/>
                <w:sz w:val="20"/>
              </w:rPr>
            </w:pPr>
            <w:r w:rsidRPr="00CE0CB2">
              <w:rPr>
                <w:rFonts w:hAnsi="標楷體" w:hint="eastAsia"/>
                <w:color w:val="000000"/>
                <w:sz w:val="20"/>
              </w:rPr>
              <w:t>（三</w:t>
            </w:r>
            <w:r w:rsidR="00512D73" w:rsidRPr="003A39D6">
              <w:rPr>
                <w:rFonts w:hAnsi="標楷體"/>
                <w:color w:val="000000"/>
                <w:spacing w:val="-3"/>
                <w:sz w:val="20"/>
              </w:rPr>
              <w:t>）</w:t>
            </w:r>
            <w:r w:rsidRPr="003A39D6">
              <w:rPr>
                <w:rFonts w:hAnsi="標楷體" w:hint="eastAsia"/>
                <w:color w:val="000000"/>
                <w:spacing w:val="-3"/>
                <w:sz w:val="20"/>
              </w:rPr>
              <w:t>為</w:t>
            </w:r>
            <w:r w:rsidRPr="00CE0CB2">
              <w:rPr>
                <w:rFonts w:hAnsi="標楷體" w:hint="eastAsia"/>
                <w:color w:val="000000"/>
                <w:sz w:val="20"/>
              </w:rPr>
              <w:t>提升職場安全衛生管理並減少職災，辦理職業安全衛生檢查及各項宣導</w:t>
            </w:r>
            <w:proofErr w:type="gramStart"/>
            <w:r w:rsidRPr="00CE0CB2">
              <w:rPr>
                <w:rFonts w:hAnsi="標楷體" w:hint="eastAsia"/>
                <w:color w:val="000000"/>
                <w:sz w:val="20"/>
              </w:rPr>
              <w:t>惟</w:t>
            </w:r>
            <w:proofErr w:type="gramEnd"/>
            <w:r w:rsidRPr="00CE0CB2">
              <w:rPr>
                <w:rFonts w:hAnsi="標楷體" w:hint="eastAsia"/>
                <w:color w:val="000000"/>
                <w:sz w:val="20"/>
              </w:rPr>
              <w:t>執行情形未</w:t>
            </w:r>
            <w:proofErr w:type="gramStart"/>
            <w:r w:rsidRPr="00CE0CB2">
              <w:rPr>
                <w:rFonts w:hAnsi="標楷體" w:hint="eastAsia"/>
                <w:color w:val="000000"/>
                <w:sz w:val="20"/>
              </w:rPr>
              <w:t>臻</w:t>
            </w:r>
            <w:proofErr w:type="gramEnd"/>
            <w:r w:rsidRPr="00CE0CB2">
              <w:rPr>
                <w:rFonts w:hAnsi="標楷體" w:hint="eastAsia"/>
                <w:color w:val="000000"/>
                <w:sz w:val="20"/>
              </w:rPr>
              <w:t>周妥，</w:t>
            </w:r>
            <w:proofErr w:type="gramStart"/>
            <w:r w:rsidRPr="00CE0CB2">
              <w:rPr>
                <w:rFonts w:hAnsi="標楷體" w:hint="eastAsia"/>
                <w:color w:val="000000"/>
                <w:sz w:val="20"/>
              </w:rPr>
              <w:t>允待檢討</w:t>
            </w:r>
            <w:proofErr w:type="gramEnd"/>
            <w:r w:rsidRPr="00CE0CB2">
              <w:rPr>
                <w:rFonts w:hAnsi="標楷體" w:hint="eastAsia"/>
                <w:color w:val="000000"/>
                <w:sz w:val="20"/>
              </w:rPr>
              <w:t>精進，以增進勞工職場安全。</w:t>
            </w:r>
          </w:p>
        </w:tc>
        <w:tc>
          <w:tcPr>
            <w:tcW w:w="2557" w:type="dxa"/>
            <w:vMerge/>
            <w:tcBorders>
              <w:tl2br w:val="single" w:sz="4" w:space="0" w:color="auto"/>
            </w:tcBorders>
            <w:shd w:val="clear" w:color="auto" w:fill="auto"/>
          </w:tcPr>
          <w:p w14:paraId="08D9CC25" w14:textId="77777777" w:rsidR="00CE0CB2" w:rsidRPr="00C0590D" w:rsidRDefault="00CE0CB2" w:rsidP="004574DD">
            <w:pPr>
              <w:adjustRightInd w:val="0"/>
              <w:snapToGrid w:val="0"/>
              <w:spacing w:line="280" w:lineRule="exact"/>
              <w:ind w:firstLineChars="0" w:firstLine="0"/>
              <w:rPr>
                <w:rFonts w:hAnsi="標楷體"/>
                <w:color w:val="FF0000"/>
                <w:sz w:val="20"/>
              </w:rPr>
            </w:pPr>
          </w:p>
        </w:tc>
      </w:tr>
      <w:tr w:rsidR="00CE0CB2" w:rsidRPr="00C0590D" w14:paraId="30E56730" w14:textId="77777777" w:rsidTr="00CE0CB2">
        <w:trPr>
          <w:trHeight w:val="598"/>
        </w:trPr>
        <w:tc>
          <w:tcPr>
            <w:tcW w:w="7376" w:type="dxa"/>
            <w:tcBorders>
              <w:bottom w:val="single" w:sz="4" w:space="0" w:color="auto"/>
            </w:tcBorders>
            <w:shd w:val="clear" w:color="auto" w:fill="auto"/>
          </w:tcPr>
          <w:p w14:paraId="1A3CC88D" w14:textId="7695216D" w:rsidR="00CE0CB2" w:rsidRPr="00CE0CB2" w:rsidRDefault="00CE0CB2" w:rsidP="003A39D6">
            <w:pPr>
              <w:snapToGrid w:val="0"/>
              <w:spacing w:afterLines="10" w:after="36" w:line="300" w:lineRule="exact"/>
              <w:ind w:leftChars="-5" w:left="552" w:hangingChars="282" w:hanging="564"/>
              <w:rPr>
                <w:rFonts w:hAnsi="標楷體"/>
                <w:color w:val="000000"/>
                <w:spacing w:val="-14"/>
                <w:sz w:val="20"/>
              </w:rPr>
            </w:pPr>
            <w:r w:rsidRPr="00CE0CB2">
              <w:rPr>
                <w:rFonts w:hAnsi="標楷體" w:hint="eastAsia"/>
                <w:color w:val="000000"/>
                <w:sz w:val="20"/>
              </w:rPr>
              <w:t>（四</w:t>
            </w:r>
            <w:r w:rsidRPr="00512D73">
              <w:rPr>
                <w:rFonts w:hAnsi="標楷體" w:hint="eastAsia"/>
                <w:color w:val="000000"/>
                <w:spacing w:val="-2"/>
                <w:sz w:val="20"/>
              </w:rPr>
              <w:t>）</w:t>
            </w:r>
            <w:r w:rsidRPr="00CE0CB2">
              <w:rPr>
                <w:rFonts w:hAnsi="標楷體" w:hint="eastAsia"/>
                <w:spacing w:val="-4"/>
                <w:sz w:val="20"/>
              </w:rPr>
              <w:t>積</w:t>
            </w:r>
            <w:r w:rsidRPr="00CE0CB2">
              <w:rPr>
                <w:rFonts w:hAnsi="標楷體" w:hint="eastAsia"/>
                <w:sz w:val="20"/>
              </w:rPr>
              <w:t>極辦理危險性機械或設備檢查，期保障勞工作業安全，惟執行及控管機制未</w:t>
            </w:r>
            <w:proofErr w:type="gramStart"/>
            <w:r w:rsidRPr="00CE0CB2">
              <w:rPr>
                <w:rFonts w:hAnsi="標楷體" w:hint="eastAsia"/>
                <w:sz w:val="20"/>
              </w:rPr>
              <w:t>臻</w:t>
            </w:r>
            <w:proofErr w:type="gramEnd"/>
            <w:r w:rsidRPr="00CE0CB2">
              <w:rPr>
                <w:rFonts w:hAnsi="標楷體" w:hint="eastAsia"/>
                <w:sz w:val="20"/>
              </w:rPr>
              <w:t>完善，允待</w:t>
            </w:r>
            <w:proofErr w:type="gramStart"/>
            <w:r w:rsidRPr="00CE0CB2">
              <w:rPr>
                <w:rFonts w:hAnsi="標楷體" w:hint="eastAsia"/>
                <w:sz w:val="20"/>
              </w:rPr>
              <w:t>研</w:t>
            </w:r>
            <w:proofErr w:type="gramEnd"/>
            <w:r w:rsidRPr="00CE0CB2">
              <w:rPr>
                <w:rFonts w:hAnsi="標楷體" w:hint="eastAsia"/>
                <w:sz w:val="20"/>
              </w:rPr>
              <w:t>謀改善，</w:t>
            </w:r>
            <w:proofErr w:type="gramStart"/>
            <w:r w:rsidRPr="00CE0CB2">
              <w:rPr>
                <w:rFonts w:hAnsi="標楷體" w:hint="eastAsia"/>
                <w:sz w:val="20"/>
              </w:rPr>
              <w:t>俾</w:t>
            </w:r>
            <w:proofErr w:type="gramEnd"/>
            <w:r w:rsidRPr="00CE0CB2">
              <w:rPr>
                <w:rFonts w:hAnsi="標楷體" w:hint="eastAsia"/>
                <w:sz w:val="20"/>
              </w:rPr>
              <w:t>提升職場工作環境安全。</w:t>
            </w:r>
          </w:p>
        </w:tc>
        <w:tc>
          <w:tcPr>
            <w:tcW w:w="2557" w:type="dxa"/>
            <w:vMerge/>
            <w:tcBorders>
              <w:tl2br w:val="single" w:sz="4" w:space="0" w:color="auto"/>
            </w:tcBorders>
            <w:shd w:val="clear" w:color="auto" w:fill="auto"/>
          </w:tcPr>
          <w:p w14:paraId="28E694C1" w14:textId="77777777" w:rsidR="00CE0CB2" w:rsidRPr="00C0590D" w:rsidRDefault="00CE0CB2" w:rsidP="004574DD">
            <w:pPr>
              <w:adjustRightInd w:val="0"/>
              <w:snapToGrid w:val="0"/>
              <w:spacing w:line="280" w:lineRule="exact"/>
              <w:ind w:firstLineChars="0" w:firstLine="0"/>
              <w:rPr>
                <w:rFonts w:hAnsi="標楷體"/>
                <w:color w:val="FF0000"/>
                <w:sz w:val="20"/>
              </w:rPr>
            </w:pPr>
          </w:p>
        </w:tc>
      </w:tr>
    </w:tbl>
    <w:p w14:paraId="2B3B3D39" w14:textId="3857F84E" w:rsidR="00D54D60" w:rsidRPr="0050214F" w:rsidRDefault="00D54D60" w:rsidP="003A39D6">
      <w:pPr>
        <w:widowControl w:val="0"/>
        <w:spacing w:beforeLines="100" w:before="360" w:afterLines="30" w:after="108" w:line="480" w:lineRule="exact"/>
        <w:ind w:firstLineChars="0" w:firstLine="0"/>
        <w:rPr>
          <w:rFonts w:hAnsi="標楷體"/>
          <w:b/>
          <w:color w:val="000000" w:themeColor="text1"/>
          <w:sz w:val="36"/>
          <w:szCs w:val="36"/>
        </w:rPr>
      </w:pPr>
      <w:r w:rsidRPr="0050214F">
        <w:rPr>
          <w:rFonts w:hAnsi="標楷體" w:hint="eastAsia"/>
          <w:b/>
          <w:color w:val="000000" w:themeColor="text1"/>
          <w:sz w:val="36"/>
          <w:szCs w:val="36"/>
        </w:rPr>
        <w:t>拾陸、捷運工程局主管</w:t>
      </w:r>
    </w:p>
    <w:p w14:paraId="02AEC8B2" w14:textId="77777777" w:rsidR="009527BA" w:rsidRPr="0050214F" w:rsidRDefault="009527BA" w:rsidP="00BF156A">
      <w:pPr>
        <w:pStyle w:val="affb"/>
        <w:spacing w:beforeLines="20" w:before="72" w:afterLines="20" w:after="72"/>
        <w:ind w:firstLine="480"/>
        <w:rPr>
          <w:color w:val="000000" w:themeColor="text1"/>
        </w:rPr>
      </w:pPr>
      <w:bookmarkStart w:id="6" w:name="_Toc45792279"/>
      <w:r w:rsidRPr="0050214F">
        <w:rPr>
          <w:rFonts w:hint="eastAsia"/>
          <w:color w:val="000000" w:themeColor="text1"/>
        </w:rPr>
        <w:t>捷運工程局主管計有公務機關1個，非營業特種基金單位2個，各該單位決算、附屬單位決算非營業部分之審核情形如</w:t>
      </w:r>
      <w:r w:rsidRPr="00414E80">
        <w:rPr>
          <w:rFonts w:hint="eastAsia"/>
          <w:color w:val="000000" w:themeColor="text1"/>
        </w:rPr>
        <w:t>次</w:t>
      </w:r>
      <w:r w:rsidRPr="00414E80">
        <w:rPr>
          <w:rFonts w:cs="新細明體" w:hint="eastAsia"/>
          <w:bCs/>
          <w:color w:val="000000" w:themeColor="text1"/>
          <w:kern w:val="0"/>
          <w:szCs w:val="24"/>
        </w:rPr>
        <w:t>（重大公共建設計畫執行情形之查核，請參閱戊、柒、重大公共建設計畫及採購執行情形之查核）</w:t>
      </w:r>
      <w:r w:rsidRPr="00414E80">
        <w:rPr>
          <w:rFonts w:hint="eastAsia"/>
          <w:color w:val="000000" w:themeColor="text1"/>
        </w:rPr>
        <w:t>：</w:t>
      </w:r>
    </w:p>
    <w:p w14:paraId="0655F364" w14:textId="77777777" w:rsidR="009527BA" w:rsidRPr="0050214F" w:rsidRDefault="009527BA" w:rsidP="00BF156A">
      <w:pPr>
        <w:pStyle w:val="affc"/>
        <w:widowControl w:val="0"/>
        <w:spacing w:beforeLines="20" w:before="72" w:afterLines="20" w:after="72"/>
        <w:ind w:firstLineChars="100" w:firstLine="320"/>
        <w:rPr>
          <w:color w:val="000000" w:themeColor="text1"/>
          <w:sz w:val="32"/>
          <w:szCs w:val="32"/>
        </w:rPr>
      </w:pPr>
      <w:r w:rsidRPr="0050214F">
        <w:rPr>
          <w:rFonts w:hint="eastAsia"/>
          <w:color w:val="000000" w:themeColor="text1"/>
          <w:sz w:val="32"/>
          <w:szCs w:val="32"/>
        </w:rPr>
        <w:t>一、單位決算部分</w:t>
      </w:r>
    </w:p>
    <w:p w14:paraId="2A66EE13" w14:textId="35DAED66" w:rsidR="009527BA" w:rsidRPr="0050214F" w:rsidRDefault="009527BA" w:rsidP="00BF156A">
      <w:pPr>
        <w:pStyle w:val="affb"/>
        <w:ind w:firstLine="480"/>
        <w:rPr>
          <w:color w:val="000000" w:themeColor="text1"/>
        </w:rPr>
      </w:pPr>
      <w:r w:rsidRPr="0050214F">
        <w:rPr>
          <w:rFonts w:hint="eastAsia"/>
          <w:color w:val="000000" w:themeColor="text1"/>
        </w:rPr>
        <w:t>捷運工程局主管僅捷運工程局1個機關，掌理大眾捷運及其他軌道運輸系統路網規劃、土建及機電系統工程發包暨施工管理、用地取得、路權管理及土地開發等業務。茲將</w:t>
      </w:r>
      <w:proofErr w:type="gramStart"/>
      <w:r w:rsidRPr="0050214F">
        <w:rPr>
          <w:color w:val="000000" w:themeColor="text1"/>
        </w:rPr>
        <w:t>11</w:t>
      </w:r>
      <w:r w:rsidR="0050214F">
        <w:rPr>
          <w:rFonts w:hint="eastAsia"/>
          <w:color w:val="000000" w:themeColor="text1"/>
        </w:rPr>
        <w:t>2</w:t>
      </w:r>
      <w:proofErr w:type="gramEnd"/>
      <w:r w:rsidRPr="0050214F">
        <w:rPr>
          <w:rFonts w:hint="eastAsia"/>
          <w:color w:val="000000" w:themeColor="text1"/>
        </w:rPr>
        <w:t>年度決算審核結果說明如次：</w:t>
      </w:r>
    </w:p>
    <w:p w14:paraId="49C81695" w14:textId="77777777" w:rsidR="009527BA" w:rsidRPr="0050214F" w:rsidRDefault="009527BA" w:rsidP="00BF156A">
      <w:pPr>
        <w:pStyle w:val="affa"/>
        <w:widowControl w:val="0"/>
        <w:spacing w:afterLines="20" w:after="72"/>
        <w:ind w:firstLineChars="160" w:firstLine="448"/>
        <w:rPr>
          <w:color w:val="000000" w:themeColor="text1"/>
          <w:sz w:val="28"/>
        </w:rPr>
      </w:pPr>
      <w:r w:rsidRPr="0050214F">
        <w:rPr>
          <w:rFonts w:hint="eastAsia"/>
          <w:color w:val="000000" w:themeColor="text1"/>
          <w:sz w:val="28"/>
        </w:rPr>
        <w:lastRenderedPageBreak/>
        <w:t>（一）</w:t>
      </w:r>
      <w:r w:rsidRPr="0050214F">
        <w:rPr>
          <w:rFonts w:hint="eastAsia"/>
          <w:color w:val="000000" w:themeColor="text1"/>
        </w:rPr>
        <w:t xml:space="preserve">　</w:t>
      </w:r>
      <w:r w:rsidRPr="0050214F">
        <w:rPr>
          <w:rFonts w:hint="eastAsia"/>
          <w:color w:val="000000" w:themeColor="text1"/>
          <w:sz w:val="28"/>
        </w:rPr>
        <w:t>計畫實施之查核</w:t>
      </w:r>
    </w:p>
    <w:p w14:paraId="1C171E09" w14:textId="6041CAA9" w:rsidR="009527BA" w:rsidRPr="00E3591C" w:rsidRDefault="009527BA" w:rsidP="007022DB">
      <w:pPr>
        <w:pStyle w:val="affb"/>
        <w:spacing w:line="464" w:lineRule="exact"/>
        <w:ind w:firstLine="472"/>
        <w:rPr>
          <w:spacing w:val="-2"/>
        </w:rPr>
      </w:pPr>
      <w:r w:rsidRPr="00E3591C">
        <w:rPr>
          <w:rFonts w:hint="eastAsia"/>
          <w:spacing w:val="-2"/>
        </w:rPr>
        <w:t>業務計畫</w:t>
      </w:r>
      <w:r w:rsidRPr="00E3591C">
        <w:rPr>
          <w:spacing w:val="-2"/>
        </w:rPr>
        <w:t>3</w:t>
      </w:r>
      <w:r w:rsidRPr="00E3591C">
        <w:rPr>
          <w:rFonts w:hint="eastAsia"/>
          <w:spacing w:val="-2"/>
        </w:rPr>
        <w:t>項，下分工作計畫</w:t>
      </w:r>
      <w:r w:rsidRPr="00E3591C">
        <w:rPr>
          <w:spacing w:val="-2"/>
        </w:rPr>
        <w:t>4</w:t>
      </w:r>
      <w:r w:rsidRPr="00E3591C">
        <w:rPr>
          <w:rFonts w:hint="eastAsia"/>
          <w:spacing w:val="-2"/>
        </w:rPr>
        <w:t>項，包括將各級政府分擔款撥交</w:t>
      </w:r>
      <w:r w:rsidR="00A03FB9" w:rsidRPr="00E3591C">
        <w:rPr>
          <w:rFonts w:hint="eastAsia"/>
          <w:spacing w:val="-2"/>
        </w:rPr>
        <w:t>高雄市</w:t>
      </w:r>
      <w:r w:rsidRPr="00E3591C">
        <w:rPr>
          <w:rFonts w:hint="eastAsia"/>
          <w:spacing w:val="-2"/>
        </w:rPr>
        <w:t>捷運建設基金執行</w:t>
      </w:r>
      <w:r w:rsidR="00E41809" w:rsidRPr="00E3591C">
        <w:rPr>
          <w:rFonts w:hint="eastAsia"/>
          <w:spacing w:val="-2"/>
        </w:rPr>
        <w:t>環狀輕軌、黃線及</w:t>
      </w:r>
      <w:r w:rsidRPr="00E3591C">
        <w:rPr>
          <w:rFonts w:hint="eastAsia"/>
          <w:spacing w:val="-2"/>
        </w:rPr>
        <w:t>岡山路竹延伸線等捷運建設、將捷運沿線周邊地區租稅增額收益撥交</w:t>
      </w:r>
      <w:r w:rsidR="00A03FB9" w:rsidRPr="00E3591C">
        <w:rPr>
          <w:rFonts w:hint="eastAsia"/>
          <w:spacing w:val="-2"/>
        </w:rPr>
        <w:t>高雄市</w:t>
      </w:r>
      <w:r w:rsidRPr="00E3591C">
        <w:rPr>
          <w:rFonts w:hint="eastAsia"/>
          <w:spacing w:val="-2"/>
        </w:rPr>
        <w:t>大眾捷運系統土地開發基金以充實自償性財源、撥付</w:t>
      </w:r>
      <w:r w:rsidR="00A03FB9" w:rsidRPr="00E3591C">
        <w:rPr>
          <w:rFonts w:hint="eastAsia"/>
          <w:spacing w:val="-2"/>
        </w:rPr>
        <w:t>高雄市</w:t>
      </w:r>
      <w:r w:rsidRPr="00E3591C">
        <w:rPr>
          <w:rFonts w:hint="eastAsia"/>
          <w:spacing w:val="-2"/>
        </w:rPr>
        <w:t>捷運建設基金負擔捷運紅</w:t>
      </w:r>
      <w:proofErr w:type="gramStart"/>
      <w:r w:rsidRPr="00E3591C">
        <w:rPr>
          <w:rFonts w:hint="eastAsia"/>
          <w:spacing w:val="-2"/>
        </w:rPr>
        <w:t>橘</w:t>
      </w:r>
      <w:proofErr w:type="gramEnd"/>
      <w:r w:rsidRPr="00E3591C">
        <w:rPr>
          <w:rFonts w:hint="eastAsia"/>
          <w:spacing w:val="-2"/>
        </w:rPr>
        <w:t>線路網及</w:t>
      </w:r>
      <w:proofErr w:type="gramStart"/>
      <w:r w:rsidRPr="00E3591C">
        <w:rPr>
          <w:rFonts w:hint="eastAsia"/>
          <w:spacing w:val="-2"/>
        </w:rPr>
        <w:t>臺</w:t>
      </w:r>
      <w:proofErr w:type="gramEnd"/>
      <w:r w:rsidRPr="00E3591C">
        <w:rPr>
          <w:rFonts w:hint="eastAsia"/>
          <w:spacing w:val="-2"/>
        </w:rPr>
        <w:t>鐵捷運化高雄市區鐵路地下化建設之債務利息等重要施政項目，其中已執行完成者</w:t>
      </w:r>
      <w:r w:rsidR="0013556D" w:rsidRPr="00E3591C">
        <w:rPr>
          <w:rFonts w:hint="eastAsia"/>
          <w:spacing w:val="-2"/>
        </w:rPr>
        <w:t>2</w:t>
      </w:r>
      <w:r w:rsidRPr="00E3591C">
        <w:rPr>
          <w:rFonts w:hint="eastAsia"/>
          <w:spacing w:val="-2"/>
        </w:rPr>
        <w:t>項，尚在執行者</w:t>
      </w:r>
      <w:r w:rsidR="0013556D" w:rsidRPr="00E3591C">
        <w:rPr>
          <w:rFonts w:hint="eastAsia"/>
          <w:spacing w:val="-2"/>
        </w:rPr>
        <w:t>2</w:t>
      </w:r>
      <w:r w:rsidRPr="00E3591C">
        <w:rPr>
          <w:rFonts w:hint="eastAsia"/>
          <w:spacing w:val="-2"/>
        </w:rPr>
        <w:t>項，主要係</w:t>
      </w:r>
      <w:r w:rsidR="00A4300E" w:rsidRPr="00E3591C">
        <w:rPr>
          <w:rFonts w:hint="eastAsia"/>
          <w:spacing w:val="-2"/>
        </w:rPr>
        <w:t>岡山路竹延伸線</w:t>
      </w:r>
      <w:r w:rsidR="00094D3E">
        <w:rPr>
          <w:rFonts w:hint="eastAsia"/>
          <w:spacing w:val="-2"/>
        </w:rPr>
        <w:t>（</w:t>
      </w:r>
      <w:r w:rsidR="00A4300E" w:rsidRPr="00E3591C">
        <w:rPr>
          <w:rFonts w:hint="eastAsia"/>
          <w:spacing w:val="-2"/>
        </w:rPr>
        <w:t>第二階段</w:t>
      </w:r>
      <w:r w:rsidR="00094D3E">
        <w:rPr>
          <w:rFonts w:hint="eastAsia"/>
          <w:spacing w:val="-2"/>
        </w:rPr>
        <w:t>）</w:t>
      </w:r>
      <w:r w:rsidR="00A4300E" w:rsidRPr="00E3591C">
        <w:rPr>
          <w:rFonts w:hint="eastAsia"/>
          <w:spacing w:val="-2"/>
        </w:rPr>
        <w:t>捷運建設等計畫期程跨年度，須保留續予執行。</w:t>
      </w:r>
    </w:p>
    <w:p w14:paraId="3DE7F2D2" w14:textId="77777777" w:rsidR="009527BA" w:rsidRPr="00A96295" w:rsidRDefault="009527BA" w:rsidP="00BF156A">
      <w:pPr>
        <w:pStyle w:val="affa"/>
        <w:widowControl w:val="0"/>
        <w:spacing w:beforeLines="20" w:before="72" w:afterLines="20" w:after="72" w:line="440" w:lineRule="exact"/>
        <w:ind w:firstLineChars="160" w:firstLine="448"/>
        <w:rPr>
          <w:color w:val="000000" w:themeColor="text1"/>
          <w:sz w:val="28"/>
        </w:rPr>
      </w:pPr>
      <w:r w:rsidRPr="00A96295">
        <w:rPr>
          <w:rFonts w:hint="eastAsia"/>
          <w:color w:val="000000" w:themeColor="text1"/>
          <w:sz w:val="28"/>
        </w:rPr>
        <w:t>（二）　預算執行之審核</w:t>
      </w:r>
    </w:p>
    <w:p w14:paraId="19DF6814" w14:textId="73BF8EF8" w:rsidR="00D14F45" w:rsidRPr="000D399A" w:rsidRDefault="009527BA" w:rsidP="00BF156A">
      <w:pPr>
        <w:pStyle w:val="a8"/>
        <w:widowControl w:val="0"/>
        <w:spacing w:line="460" w:lineRule="exact"/>
        <w:ind w:firstLineChars="350" w:firstLine="840"/>
        <w:rPr>
          <w:rFonts w:hAnsi="標楷體"/>
          <w:color w:val="000000" w:themeColor="text1"/>
        </w:rPr>
      </w:pPr>
      <w:r w:rsidRPr="000D399A">
        <w:rPr>
          <w:rFonts w:hint="eastAsia"/>
          <w:color w:val="000000" w:themeColor="text1"/>
        </w:rPr>
        <w:t xml:space="preserve">1.　</w:t>
      </w:r>
      <w:r w:rsidR="00D14F45" w:rsidRPr="000D399A">
        <w:rPr>
          <w:rFonts w:hAnsi="標楷體" w:hint="eastAsia"/>
          <w:color w:val="000000" w:themeColor="text1"/>
        </w:rPr>
        <w:t>歲入預算數53億7,936萬元，決算審核結果，審定實現數17億1,731萬餘元，應收保留數17億7,423萬餘元，</w:t>
      </w:r>
      <w:r w:rsidRPr="000D399A">
        <w:rPr>
          <w:rFonts w:hint="eastAsia"/>
          <w:color w:val="000000" w:themeColor="text1"/>
        </w:rPr>
        <w:t>主要係中央補助辦理</w:t>
      </w:r>
      <w:r w:rsidR="00A96295" w:rsidRPr="000D399A">
        <w:rPr>
          <w:rFonts w:hint="eastAsia"/>
          <w:color w:val="000000" w:themeColor="text1"/>
        </w:rPr>
        <w:t>岡山路竹延伸線</w:t>
      </w:r>
      <w:r w:rsidR="00094D3E">
        <w:rPr>
          <w:rFonts w:hint="eastAsia"/>
          <w:spacing w:val="-2"/>
        </w:rPr>
        <w:t>（</w:t>
      </w:r>
      <w:r w:rsidR="00A96295" w:rsidRPr="000D399A">
        <w:rPr>
          <w:rFonts w:hint="eastAsia"/>
          <w:color w:val="000000" w:themeColor="text1"/>
        </w:rPr>
        <w:t>第二階段</w:t>
      </w:r>
      <w:r w:rsidR="00094D3E">
        <w:rPr>
          <w:rFonts w:hint="eastAsia"/>
          <w:spacing w:val="-2"/>
        </w:rPr>
        <w:t>）</w:t>
      </w:r>
      <w:r w:rsidR="00A96295" w:rsidRPr="000D399A">
        <w:rPr>
          <w:rFonts w:hint="eastAsia"/>
          <w:color w:val="000000" w:themeColor="text1"/>
        </w:rPr>
        <w:t>捷運建設等計畫，依實際執行進度核撥，尚未核撥數須保留續予執行</w:t>
      </w:r>
      <w:r w:rsidR="00D14F45" w:rsidRPr="000D399A">
        <w:rPr>
          <w:rFonts w:hAnsi="標楷體" w:hint="eastAsia"/>
          <w:color w:val="000000" w:themeColor="text1"/>
        </w:rPr>
        <w:t>；合計決算審定數為34億9,155萬餘元，較預算減少18億8,780萬餘元（35.09％），主要係</w:t>
      </w:r>
      <w:r w:rsidR="000D399A" w:rsidRPr="000D399A">
        <w:rPr>
          <w:rFonts w:hint="eastAsia"/>
          <w:color w:val="000000" w:themeColor="text1"/>
        </w:rPr>
        <w:t>中央補助辦理黃線捷運建設等計畫，依實際執行</w:t>
      </w:r>
      <w:r w:rsidR="00B5669F">
        <w:rPr>
          <w:rFonts w:hint="eastAsia"/>
          <w:color w:val="000000" w:themeColor="text1"/>
        </w:rPr>
        <w:t>情形</w:t>
      </w:r>
      <w:proofErr w:type="gramStart"/>
      <w:r w:rsidR="000D399A" w:rsidRPr="000D399A">
        <w:rPr>
          <w:rFonts w:hint="eastAsia"/>
          <w:color w:val="000000" w:themeColor="text1"/>
        </w:rPr>
        <w:t>核撥</w:t>
      </w:r>
      <w:r w:rsidRPr="000D399A">
        <w:rPr>
          <w:rFonts w:hint="eastAsia"/>
          <w:color w:val="000000" w:themeColor="text1"/>
        </w:rPr>
        <w:t>所致</w:t>
      </w:r>
      <w:proofErr w:type="gramEnd"/>
      <w:r w:rsidRPr="000D399A">
        <w:rPr>
          <w:rFonts w:hAnsi="標楷體" w:hint="eastAsia"/>
          <w:color w:val="000000" w:themeColor="text1"/>
        </w:rPr>
        <w:t>。</w:t>
      </w:r>
    </w:p>
    <w:p w14:paraId="6F379C99" w14:textId="40AD0528" w:rsidR="00344235" w:rsidRPr="000D399A" w:rsidRDefault="009527BA" w:rsidP="00BF156A">
      <w:pPr>
        <w:pStyle w:val="a8"/>
        <w:widowControl w:val="0"/>
        <w:spacing w:line="460" w:lineRule="exact"/>
        <w:ind w:firstLineChars="350" w:firstLine="840"/>
        <w:rPr>
          <w:color w:val="000000" w:themeColor="text1"/>
        </w:rPr>
      </w:pPr>
      <w:r w:rsidRPr="000D399A">
        <w:rPr>
          <w:rFonts w:hint="eastAsia"/>
          <w:color w:val="000000" w:themeColor="text1"/>
        </w:rPr>
        <w:t xml:space="preserve">2.　</w:t>
      </w:r>
      <w:r w:rsidR="00344235" w:rsidRPr="000D399A">
        <w:rPr>
          <w:rFonts w:hint="eastAsia"/>
          <w:color w:val="000000" w:themeColor="text1"/>
        </w:rPr>
        <w:t>以前年度歲入轉入數計11億6,386萬餘元，決算審核結果，審定實現數4億6,482萬餘元（39</w:t>
      </w:r>
      <w:r w:rsidR="00344235" w:rsidRPr="000A4355">
        <w:rPr>
          <w:rFonts w:hint="eastAsia"/>
        </w:rPr>
        <w:t>.94％）</w:t>
      </w:r>
      <w:r w:rsidR="000A4355" w:rsidRPr="000A4355">
        <w:rPr>
          <w:rFonts w:hint="eastAsia"/>
        </w:rPr>
        <w:t>，</w:t>
      </w:r>
      <w:r w:rsidR="00344235" w:rsidRPr="000A4355">
        <w:rPr>
          <w:rFonts w:hint="eastAsia"/>
        </w:rPr>
        <w:t>應收保</w:t>
      </w:r>
      <w:r w:rsidR="00344235" w:rsidRPr="000D399A">
        <w:rPr>
          <w:rFonts w:hint="eastAsia"/>
          <w:color w:val="000000" w:themeColor="text1"/>
        </w:rPr>
        <w:t>留數6億9,904萬餘元（60.06％），主要係中央補助辦理紅</w:t>
      </w:r>
      <w:proofErr w:type="gramStart"/>
      <w:r w:rsidR="00344235" w:rsidRPr="000D399A">
        <w:rPr>
          <w:rFonts w:hint="eastAsia"/>
          <w:color w:val="000000" w:themeColor="text1"/>
        </w:rPr>
        <w:t>橘</w:t>
      </w:r>
      <w:proofErr w:type="gramEnd"/>
      <w:r w:rsidR="00344235" w:rsidRPr="000D399A">
        <w:rPr>
          <w:rFonts w:hint="eastAsia"/>
          <w:color w:val="000000" w:themeColor="text1"/>
        </w:rPr>
        <w:t>線路網捷運建設計畫，依實際執行進度核撥，尚未核撥數須保留續予執行。</w:t>
      </w:r>
    </w:p>
    <w:p w14:paraId="4C138188" w14:textId="6010BD60" w:rsidR="009527BA" w:rsidRPr="000D399A" w:rsidRDefault="009527BA" w:rsidP="00BF156A">
      <w:pPr>
        <w:pStyle w:val="a8"/>
        <w:widowControl w:val="0"/>
        <w:spacing w:line="460" w:lineRule="exact"/>
        <w:ind w:firstLineChars="350" w:firstLine="840"/>
        <w:rPr>
          <w:color w:val="000000" w:themeColor="text1"/>
        </w:rPr>
      </w:pPr>
      <w:r w:rsidRPr="000D399A">
        <w:rPr>
          <w:rFonts w:hint="eastAsia"/>
          <w:color w:val="000000" w:themeColor="text1"/>
        </w:rPr>
        <w:t xml:space="preserve">3.　</w:t>
      </w:r>
      <w:r w:rsidR="005C5786" w:rsidRPr="000D399A">
        <w:rPr>
          <w:rFonts w:hint="eastAsia"/>
          <w:color w:val="000000" w:themeColor="text1"/>
        </w:rPr>
        <w:t>歲出原編列預算數68億2,873萬餘元，經追加預算900萬元，合計68億3,773萬餘元，決算審核結果，審定實現數41億7,397萬餘元（61.04％），應付保留數7億4,769萬餘元（10.93％），保留原因詳「（一）計畫實施之查核」說明；合計決算審定數為49億2,167萬餘元，預算賸餘19億1,606萬餘元（28.02％），主要係</w:t>
      </w:r>
      <w:r w:rsidR="000D399A" w:rsidRPr="000D399A">
        <w:rPr>
          <w:rFonts w:hint="eastAsia"/>
          <w:color w:val="000000" w:themeColor="text1"/>
        </w:rPr>
        <w:t>中央補助辦理黃線捷運建設等計畫，依實際執行</w:t>
      </w:r>
      <w:r w:rsidR="00B5669F">
        <w:rPr>
          <w:rFonts w:hint="eastAsia"/>
          <w:color w:val="000000" w:themeColor="text1"/>
        </w:rPr>
        <w:t>情形</w:t>
      </w:r>
      <w:r w:rsidR="000D399A" w:rsidRPr="000D399A">
        <w:rPr>
          <w:rFonts w:hint="eastAsia"/>
          <w:color w:val="000000" w:themeColor="text1"/>
        </w:rPr>
        <w:t>核撥，收支對列之歲出</w:t>
      </w:r>
      <w:proofErr w:type="gramStart"/>
      <w:r w:rsidR="000D399A" w:rsidRPr="000D399A">
        <w:rPr>
          <w:rFonts w:hint="eastAsia"/>
          <w:color w:val="000000" w:themeColor="text1"/>
        </w:rPr>
        <w:t>配合減支</w:t>
      </w:r>
      <w:proofErr w:type="gramEnd"/>
      <w:r w:rsidRPr="000D399A">
        <w:rPr>
          <w:rFonts w:hint="eastAsia"/>
          <w:color w:val="000000" w:themeColor="text1"/>
        </w:rPr>
        <w:t>。</w:t>
      </w:r>
    </w:p>
    <w:p w14:paraId="235D2D14" w14:textId="26F3BE3A" w:rsidR="009527BA" w:rsidRPr="00A7121A" w:rsidRDefault="009527BA" w:rsidP="00BF156A">
      <w:pPr>
        <w:pStyle w:val="a8"/>
        <w:widowControl w:val="0"/>
        <w:spacing w:line="460" w:lineRule="exact"/>
        <w:ind w:firstLineChars="350" w:firstLine="840"/>
        <w:rPr>
          <w:color w:val="000000" w:themeColor="text1"/>
        </w:rPr>
      </w:pPr>
      <w:r w:rsidRPr="00A7121A">
        <w:rPr>
          <w:rFonts w:hint="eastAsia"/>
          <w:color w:val="000000" w:themeColor="text1"/>
        </w:rPr>
        <w:t xml:space="preserve">4.　</w:t>
      </w:r>
      <w:r w:rsidR="004D16BD" w:rsidRPr="00A7121A">
        <w:rPr>
          <w:rFonts w:hint="eastAsia"/>
          <w:color w:val="000000" w:themeColor="text1"/>
        </w:rPr>
        <w:t>以前年度歲出轉入數計10億3,556萬餘元，決算審核結果，審定實現數4,829萬餘元（4.66％）；應付保留數9億8,727萬餘元（95.34％），主要係</w:t>
      </w:r>
      <w:r w:rsidRPr="00A7121A">
        <w:rPr>
          <w:rFonts w:hint="eastAsia"/>
          <w:color w:val="000000" w:themeColor="text1"/>
        </w:rPr>
        <w:t>紅</w:t>
      </w:r>
      <w:proofErr w:type="gramStart"/>
      <w:r w:rsidRPr="00A7121A">
        <w:rPr>
          <w:rFonts w:hint="eastAsia"/>
          <w:color w:val="000000" w:themeColor="text1"/>
        </w:rPr>
        <w:t>橘</w:t>
      </w:r>
      <w:proofErr w:type="gramEnd"/>
      <w:r w:rsidRPr="00A7121A">
        <w:rPr>
          <w:rFonts w:hint="eastAsia"/>
          <w:color w:val="000000" w:themeColor="text1"/>
        </w:rPr>
        <w:t>線路網捷運建設等計畫期程跨年度，須保留續予執行。</w:t>
      </w:r>
    </w:p>
    <w:p w14:paraId="4897169B" w14:textId="77777777" w:rsidR="009527BA" w:rsidRPr="004D16BD" w:rsidRDefault="009527BA" w:rsidP="00BF156A">
      <w:pPr>
        <w:pStyle w:val="affc"/>
        <w:widowControl w:val="0"/>
        <w:spacing w:beforeLines="20" w:before="72" w:afterLines="20" w:after="72"/>
        <w:ind w:firstLineChars="100" w:firstLine="320"/>
        <w:rPr>
          <w:color w:val="000000" w:themeColor="text1"/>
          <w:sz w:val="32"/>
          <w:szCs w:val="32"/>
        </w:rPr>
      </w:pPr>
      <w:r w:rsidRPr="004D16BD">
        <w:rPr>
          <w:rFonts w:hint="eastAsia"/>
          <w:color w:val="000000" w:themeColor="text1"/>
          <w:sz w:val="32"/>
          <w:szCs w:val="32"/>
        </w:rPr>
        <w:t>二、附屬單位決算非營業部分</w:t>
      </w:r>
    </w:p>
    <w:p w14:paraId="674B16F1" w14:textId="0A4181ED" w:rsidR="009527BA" w:rsidRPr="004D16BD" w:rsidRDefault="009527BA" w:rsidP="00BF156A">
      <w:pPr>
        <w:pStyle w:val="affb"/>
        <w:spacing w:line="470" w:lineRule="exact"/>
        <w:ind w:firstLine="480"/>
        <w:rPr>
          <w:color w:val="000000" w:themeColor="text1"/>
        </w:rPr>
      </w:pPr>
      <w:r w:rsidRPr="004D16BD">
        <w:rPr>
          <w:rFonts w:hint="eastAsia"/>
          <w:color w:val="000000" w:themeColor="text1"/>
        </w:rPr>
        <w:t>捷運工程局主管包括（一）作業基金：</w:t>
      </w:r>
      <w:bookmarkStart w:id="7" w:name="_Hlk168643327"/>
      <w:r w:rsidRPr="004D16BD">
        <w:rPr>
          <w:rFonts w:hint="eastAsia"/>
          <w:color w:val="000000" w:themeColor="text1"/>
        </w:rPr>
        <w:t>高雄市</w:t>
      </w:r>
      <w:bookmarkEnd w:id="7"/>
      <w:r w:rsidRPr="004D16BD">
        <w:rPr>
          <w:rFonts w:hint="eastAsia"/>
          <w:color w:val="000000" w:themeColor="text1"/>
        </w:rPr>
        <w:t>大眾捷運系統土地開發基金；（二）資本計畫基金：高雄市捷運建設基金等2個單位。茲將</w:t>
      </w:r>
      <w:proofErr w:type="gramStart"/>
      <w:r w:rsidRPr="004D16BD">
        <w:rPr>
          <w:color w:val="000000" w:themeColor="text1"/>
        </w:rPr>
        <w:t>11</w:t>
      </w:r>
      <w:r w:rsidR="004D16BD" w:rsidRPr="004D16BD">
        <w:rPr>
          <w:rFonts w:hint="eastAsia"/>
          <w:color w:val="000000" w:themeColor="text1"/>
        </w:rPr>
        <w:t>2</w:t>
      </w:r>
      <w:proofErr w:type="gramEnd"/>
      <w:r w:rsidRPr="004D16BD">
        <w:rPr>
          <w:rFonts w:hint="eastAsia"/>
          <w:color w:val="000000" w:themeColor="text1"/>
        </w:rPr>
        <w:t>年度決算審核結果說明如次：</w:t>
      </w:r>
    </w:p>
    <w:p w14:paraId="46BC0533" w14:textId="77777777" w:rsidR="009527BA" w:rsidRPr="004D16BD" w:rsidRDefault="009527BA" w:rsidP="00BF156A">
      <w:pPr>
        <w:pStyle w:val="affa"/>
        <w:widowControl w:val="0"/>
        <w:spacing w:beforeLines="20" w:before="72" w:afterLines="20" w:after="72"/>
        <w:ind w:firstLineChars="185" w:firstLine="519"/>
        <w:rPr>
          <w:color w:val="000000" w:themeColor="text1"/>
          <w:sz w:val="28"/>
        </w:rPr>
      </w:pPr>
      <w:r w:rsidRPr="004D16BD">
        <w:rPr>
          <w:rFonts w:hint="eastAsia"/>
          <w:color w:val="000000" w:themeColor="text1"/>
          <w:sz w:val="28"/>
        </w:rPr>
        <w:t>（一）　計畫實施之查核</w:t>
      </w:r>
    </w:p>
    <w:p w14:paraId="362053B7" w14:textId="4B9B74F3" w:rsidR="009527BA" w:rsidRPr="003F402D" w:rsidRDefault="009527BA" w:rsidP="00BF156A">
      <w:pPr>
        <w:pStyle w:val="affb"/>
        <w:spacing w:line="464" w:lineRule="exact"/>
        <w:ind w:firstLine="480"/>
        <w:rPr>
          <w:color w:val="000000" w:themeColor="text1"/>
          <w:szCs w:val="24"/>
        </w:rPr>
      </w:pPr>
      <w:r w:rsidRPr="003F402D">
        <w:rPr>
          <w:rFonts w:hint="eastAsia"/>
          <w:color w:val="000000" w:themeColor="text1"/>
          <w:szCs w:val="24"/>
        </w:rPr>
        <w:t>業務</w:t>
      </w:r>
      <w:r w:rsidRPr="003F402D">
        <w:rPr>
          <w:color w:val="000000" w:themeColor="text1"/>
          <w:szCs w:val="24"/>
        </w:rPr>
        <w:t>（</w:t>
      </w:r>
      <w:r w:rsidRPr="003F402D">
        <w:rPr>
          <w:rFonts w:hint="eastAsia"/>
          <w:color w:val="000000" w:themeColor="text1"/>
          <w:szCs w:val="24"/>
        </w:rPr>
        <w:t>營運</w:t>
      </w:r>
      <w:r w:rsidRPr="003F402D">
        <w:rPr>
          <w:color w:val="000000" w:themeColor="text1"/>
          <w:szCs w:val="24"/>
        </w:rPr>
        <w:t>）</w:t>
      </w:r>
      <w:r w:rsidRPr="003F402D">
        <w:rPr>
          <w:rFonts w:hint="eastAsia"/>
          <w:color w:val="000000" w:themeColor="text1"/>
          <w:szCs w:val="24"/>
        </w:rPr>
        <w:t>計畫主要有大眾捷運系統土地開發收入、高雄都會區大眾捷運系統之紅</w:t>
      </w:r>
      <w:proofErr w:type="gramStart"/>
      <w:r w:rsidRPr="003F402D">
        <w:rPr>
          <w:rFonts w:hint="eastAsia"/>
          <w:color w:val="000000" w:themeColor="text1"/>
          <w:szCs w:val="24"/>
        </w:rPr>
        <w:t>橘</w:t>
      </w:r>
      <w:proofErr w:type="gramEnd"/>
      <w:r w:rsidRPr="003F402D">
        <w:rPr>
          <w:rFonts w:hint="eastAsia"/>
          <w:color w:val="000000" w:themeColor="text1"/>
          <w:szCs w:val="24"/>
        </w:rPr>
        <w:t>線路網、岡山路竹延伸線、黃線、小港林園線建設</w:t>
      </w:r>
      <w:r w:rsidR="00B92019">
        <w:rPr>
          <w:rFonts w:hint="eastAsia"/>
          <w:color w:val="000000" w:themeColor="text1"/>
          <w:szCs w:val="24"/>
        </w:rPr>
        <w:t>、</w:t>
      </w:r>
      <w:r w:rsidRPr="003F402D">
        <w:rPr>
          <w:rFonts w:hint="eastAsia"/>
          <w:color w:val="000000" w:themeColor="text1"/>
          <w:szCs w:val="24"/>
        </w:rPr>
        <w:t>長期路網規劃、環狀輕軌捷運建設及</w:t>
      </w:r>
      <w:proofErr w:type="gramStart"/>
      <w:r w:rsidRPr="003F402D">
        <w:rPr>
          <w:rFonts w:hint="eastAsia"/>
          <w:color w:val="000000" w:themeColor="text1"/>
          <w:szCs w:val="24"/>
        </w:rPr>
        <w:t>臺</w:t>
      </w:r>
      <w:proofErr w:type="gramEnd"/>
      <w:r w:rsidRPr="003F402D">
        <w:rPr>
          <w:rFonts w:hint="eastAsia"/>
          <w:color w:val="000000" w:themeColor="text1"/>
          <w:szCs w:val="24"/>
        </w:rPr>
        <w:t>鐵捷運化高雄市區鐵路地下化計畫等</w:t>
      </w:r>
      <w:r w:rsidR="00BC71A2" w:rsidRPr="003F402D">
        <w:rPr>
          <w:rFonts w:hint="eastAsia"/>
          <w:color w:val="000000" w:themeColor="text1"/>
          <w:szCs w:val="24"/>
        </w:rPr>
        <w:t>8</w:t>
      </w:r>
      <w:r w:rsidRPr="003F402D">
        <w:rPr>
          <w:rFonts w:hint="eastAsia"/>
          <w:color w:val="000000" w:themeColor="text1"/>
          <w:szCs w:val="24"/>
        </w:rPr>
        <w:t>項，實施結果，</w:t>
      </w:r>
      <w:r w:rsidR="00BC71A2" w:rsidRPr="003F402D">
        <w:rPr>
          <w:rFonts w:hint="eastAsia"/>
          <w:color w:val="000000" w:themeColor="text1"/>
          <w:szCs w:val="24"/>
        </w:rPr>
        <w:t>大眾捷運系統土地開發收入、</w:t>
      </w:r>
      <w:r w:rsidRPr="003F402D">
        <w:rPr>
          <w:rFonts w:hint="eastAsia"/>
          <w:color w:val="000000" w:themeColor="text1"/>
          <w:szCs w:val="24"/>
        </w:rPr>
        <w:t>紅</w:t>
      </w:r>
      <w:proofErr w:type="gramStart"/>
      <w:r w:rsidRPr="003F402D">
        <w:rPr>
          <w:rFonts w:hint="eastAsia"/>
          <w:color w:val="000000" w:themeColor="text1"/>
          <w:szCs w:val="24"/>
        </w:rPr>
        <w:t>橘</w:t>
      </w:r>
      <w:proofErr w:type="gramEnd"/>
      <w:r w:rsidRPr="003F402D">
        <w:rPr>
          <w:rFonts w:hint="eastAsia"/>
          <w:color w:val="000000" w:themeColor="text1"/>
          <w:szCs w:val="24"/>
        </w:rPr>
        <w:t>線路網建設、環狀輕軌捷運建設、長期路網規劃、岡山路竹延伸線、黃線</w:t>
      </w:r>
      <w:r w:rsidR="00490ECD" w:rsidRPr="003F402D">
        <w:rPr>
          <w:rFonts w:hint="eastAsia"/>
          <w:color w:val="000000" w:themeColor="text1"/>
          <w:szCs w:val="24"/>
        </w:rPr>
        <w:t>及</w:t>
      </w:r>
      <w:r w:rsidRPr="003F402D">
        <w:rPr>
          <w:rFonts w:hint="eastAsia"/>
          <w:color w:val="000000" w:themeColor="text1"/>
          <w:szCs w:val="24"/>
        </w:rPr>
        <w:t>小港林園線建設等</w:t>
      </w:r>
      <w:r w:rsidR="00BC71A2" w:rsidRPr="003F402D">
        <w:rPr>
          <w:rFonts w:hint="eastAsia"/>
          <w:color w:val="000000" w:themeColor="text1"/>
          <w:szCs w:val="24"/>
        </w:rPr>
        <w:t>7</w:t>
      </w:r>
      <w:r w:rsidRPr="003F402D">
        <w:rPr>
          <w:rFonts w:hint="eastAsia"/>
          <w:color w:val="000000" w:themeColor="text1"/>
          <w:szCs w:val="24"/>
        </w:rPr>
        <w:t>項，</w:t>
      </w:r>
      <w:r w:rsidR="00BC71A2" w:rsidRPr="003F402D">
        <w:rPr>
          <w:rFonts w:hint="eastAsia"/>
          <w:color w:val="000000" w:themeColor="text1"/>
          <w:szCs w:val="24"/>
        </w:rPr>
        <w:t>因岡山區和平段土地配合中央審議期程，尚未辦理標售作業；</w:t>
      </w:r>
      <w:r w:rsidR="00BA12DD" w:rsidRPr="00BA12DD">
        <w:rPr>
          <w:rFonts w:hint="eastAsia"/>
          <w:color w:val="000000" w:themeColor="text1"/>
          <w:szCs w:val="24"/>
        </w:rPr>
        <w:t>紅線R11永久站與高雄火車站共構，配合高雄市區鐵路地下化計畫期程調整工序，尚未完工</w:t>
      </w:r>
      <w:r w:rsidRPr="00BA12DD">
        <w:rPr>
          <w:rFonts w:hint="eastAsia"/>
          <w:color w:val="000000" w:themeColor="text1"/>
          <w:szCs w:val="24"/>
        </w:rPr>
        <w:t>；</w:t>
      </w:r>
      <w:r w:rsidR="00BA12DD" w:rsidRPr="00BA12DD">
        <w:rPr>
          <w:rFonts w:hint="eastAsia"/>
          <w:color w:val="000000" w:themeColor="text1"/>
          <w:szCs w:val="24"/>
        </w:rPr>
        <w:t>環狀輕軌建設第二階段工程於112年底完工取得營運許可，尚待113年1月1日試營運</w:t>
      </w:r>
      <w:r w:rsidRPr="00125972">
        <w:rPr>
          <w:rFonts w:hint="eastAsia"/>
          <w:color w:val="000000" w:themeColor="text1"/>
          <w:szCs w:val="24"/>
        </w:rPr>
        <w:t>；高雄都會區大眾捷運系統</w:t>
      </w:r>
      <w:r w:rsidR="00125972" w:rsidRPr="00125972">
        <w:rPr>
          <w:rFonts w:hint="eastAsia"/>
          <w:color w:val="000000" w:themeColor="text1"/>
          <w:szCs w:val="24"/>
        </w:rPr>
        <w:t>旗津線建設及周邊土地開發計畫可行性研究</w:t>
      </w:r>
      <w:r w:rsidRPr="00125972">
        <w:rPr>
          <w:rFonts w:hint="eastAsia"/>
          <w:color w:val="000000" w:themeColor="text1"/>
          <w:szCs w:val="24"/>
        </w:rPr>
        <w:t>委託技術服務案尚未完成；</w:t>
      </w:r>
      <w:r w:rsidR="00BC71A2" w:rsidRPr="003F402D">
        <w:rPr>
          <w:rFonts w:hint="eastAsia"/>
          <w:color w:val="000000" w:themeColor="text1"/>
          <w:szCs w:val="24"/>
        </w:rPr>
        <w:t>岡山路竹</w:t>
      </w:r>
      <w:proofErr w:type="gramStart"/>
      <w:r w:rsidR="00BC71A2" w:rsidRPr="003F402D">
        <w:rPr>
          <w:rFonts w:hint="eastAsia"/>
          <w:color w:val="000000" w:themeColor="text1"/>
          <w:szCs w:val="24"/>
        </w:rPr>
        <w:t>延伸線土建</w:t>
      </w:r>
      <w:proofErr w:type="gramEnd"/>
      <w:r w:rsidR="00BC71A2" w:rsidRPr="003F402D">
        <w:rPr>
          <w:rFonts w:hint="eastAsia"/>
          <w:color w:val="000000" w:themeColor="text1"/>
          <w:szCs w:val="24"/>
        </w:rPr>
        <w:t>及軌道等工程經多次流標始完成發包，另機電系統工程配合土建工程介面施工，尚未完工</w:t>
      </w:r>
      <w:r w:rsidRPr="003F402D">
        <w:rPr>
          <w:rFonts w:hint="eastAsia"/>
          <w:color w:val="000000" w:themeColor="text1"/>
          <w:szCs w:val="24"/>
        </w:rPr>
        <w:t>；</w:t>
      </w:r>
      <w:proofErr w:type="gramStart"/>
      <w:r w:rsidR="00BC71A2" w:rsidRPr="003F402D">
        <w:rPr>
          <w:rFonts w:hint="eastAsia"/>
          <w:color w:val="000000" w:themeColor="text1"/>
          <w:szCs w:val="24"/>
        </w:rPr>
        <w:t>黃線統包</w:t>
      </w:r>
      <w:proofErr w:type="gramEnd"/>
      <w:r w:rsidR="00BC71A2" w:rsidRPr="003F402D">
        <w:rPr>
          <w:rFonts w:hint="eastAsia"/>
          <w:color w:val="000000" w:themeColor="text1"/>
          <w:szCs w:val="24"/>
        </w:rPr>
        <w:t>工程經多次流標始完成發包，其中YC02</w:t>
      </w:r>
      <w:proofErr w:type="gramStart"/>
      <w:r w:rsidR="00BC71A2" w:rsidRPr="003F402D">
        <w:rPr>
          <w:rFonts w:hint="eastAsia"/>
          <w:color w:val="000000" w:themeColor="text1"/>
          <w:szCs w:val="24"/>
        </w:rPr>
        <w:t>標土建</w:t>
      </w:r>
      <w:proofErr w:type="gramEnd"/>
      <w:r w:rsidR="00BC71A2" w:rsidRPr="003F402D">
        <w:rPr>
          <w:rFonts w:hint="eastAsia"/>
          <w:color w:val="000000" w:themeColor="text1"/>
          <w:szCs w:val="24"/>
        </w:rPr>
        <w:t>及設施</w:t>
      </w:r>
      <w:proofErr w:type="gramStart"/>
      <w:r w:rsidR="00BC71A2" w:rsidRPr="003F402D">
        <w:rPr>
          <w:rFonts w:hint="eastAsia"/>
          <w:color w:val="000000" w:themeColor="text1"/>
          <w:szCs w:val="24"/>
        </w:rPr>
        <w:t>機電統</w:t>
      </w:r>
      <w:proofErr w:type="gramEnd"/>
      <w:r w:rsidR="00BC71A2" w:rsidRPr="003F402D">
        <w:rPr>
          <w:rFonts w:hint="eastAsia"/>
          <w:color w:val="000000" w:themeColor="text1"/>
          <w:szCs w:val="24"/>
        </w:rPr>
        <w:t>包工程仍流標，尚未完成</w:t>
      </w:r>
      <w:r w:rsidRPr="003F402D">
        <w:rPr>
          <w:rFonts w:hint="eastAsia"/>
          <w:color w:val="000000" w:themeColor="text1"/>
          <w:szCs w:val="24"/>
        </w:rPr>
        <w:t>；</w:t>
      </w:r>
      <w:r w:rsidR="00BC71A2" w:rsidRPr="003F402D">
        <w:rPr>
          <w:rFonts w:hint="eastAsia"/>
          <w:color w:val="000000" w:themeColor="text1"/>
          <w:szCs w:val="24"/>
        </w:rPr>
        <w:t>小港</w:t>
      </w:r>
      <w:proofErr w:type="gramStart"/>
      <w:r w:rsidR="00BC71A2" w:rsidRPr="003F402D">
        <w:rPr>
          <w:rFonts w:hint="eastAsia"/>
          <w:color w:val="000000" w:themeColor="text1"/>
          <w:szCs w:val="24"/>
        </w:rPr>
        <w:t>林園線土建</w:t>
      </w:r>
      <w:proofErr w:type="gramEnd"/>
      <w:r w:rsidR="00BC71A2" w:rsidRPr="003F402D">
        <w:rPr>
          <w:rFonts w:hint="eastAsia"/>
          <w:color w:val="000000" w:themeColor="text1"/>
          <w:szCs w:val="24"/>
        </w:rPr>
        <w:t>、軌道及設施</w:t>
      </w:r>
      <w:proofErr w:type="gramStart"/>
      <w:r w:rsidR="00BC71A2" w:rsidRPr="003F402D">
        <w:rPr>
          <w:rFonts w:hint="eastAsia"/>
          <w:color w:val="000000" w:themeColor="text1"/>
          <w:szCs w:val="24"/>
        </w:rPr>
        <w:t>機電統</w:t>
      </w:r>
      <w:proofErr w:type="gramEnd"/>
      <w:r w:rsidR="00BC71A2" w:rsidRPr="003F402D">
        <w:rPr>
          <w:rFonts w:hint="eastAsia"/>
          <w:color w:val="000000" w:themeColor="text1"/>
          <w:szCs w:val="24"/>
        </w:rPr>
        <w:t>包工程經流標後已完成發包，刻辦理細部設計</w:t>
      </w:r>
      <w:r w:rsidRPr="003F402D">
        <w:rPr>
          <w:rFonts w:hint="eastAsia"/>
          <w:color w:val="000000" w:themeColor="text1"/>
          <w:szCs w:val="24"/>
        </w:rPr>
        <w:t>等，致未達預計目標。</w:t>
      </w:r>
    </w:p>
    <w:p w14:paraId="11385353" w14:textId="77777777" w:rsidR="009527BA" w:rsidRPr="00414E80" w:rsidRDefault="009527BA" w:rsidP="007022DB">
      <w:pPr>
        <w:pStyle w:val="affa"/>
        <w:widowControl w:val="0"/>
        <w:spacing w:beforeLines="20" w:before="72" w:afterLines="20" w:after="72"/>
        <w:ind w:firstLineChars="180" w:firstLine="504"/>
        <w:rPr>
          <w:color w:val="000000" w:themeColor="text1"/>
          <w:sz w:val="28"/>
        </w:rPr>
      </w:pPr>
      <w:r w:rsidRPr="00414E80">
        <w:rPr>
          <w:rFonts w:hint="eastAsia"/>
          <w:color w:val="000000" w:themeColor="text1"/>
          <w:sz w:val="28"/>
        </w:rPr>
        <w:t>（二）　餘</w:t>
      </w:r>
      <w:proofErr w:type="gramStart"/>
      <w:r w:rsidRPr="00414E80">
        <w:rPr>
          <w:rFonts w:hint="eastAsia"/>
          <w:color w:val="000000" w:themeColor="text1"/>
          <w:sz w:val="28"/>
        </w:rPr>
        <w:t>絀</w:t>
      </w:r>
      <w:proofErr w:type="gramEnd"/>
      <w:r w:rsidRPr="00414E80">
        <w:rPr>
          <w:rFonts w:hint="eastAsia"/>
          <w:color w:val="000000" w:themeColor="text1"/>
          <w:sz w:val="28"/>
        </w:rPr>
        <w:t>之審定</w:t>
      </w:r>
    </w:p>
    <w:p w14:paraId="38E14156" w14:textId="73A55F61" w:rsidR="009527BA" w:rsidRPr="00F00F26" w:rsidRDefault="009527BA" w:rsidP="007022DB">
      <w:pPr>
        <w:pStyle w:val="a8"/>
        <w:widowControl w:val="0"/>
        <w:snapToGrid w:val="0"/>
        <w:spacing w:line="460" w:lineRule="exact"/>
        <w:ind w:firstLineChars="350" w:firstLine="840"/>
        <w:rPr>
          <w:color w:val="000000" w:themeColor="text1"/>
        </w:rPr>
      </w:pPr>
      <w:r w:rsidRPr="00F00F26">
        <w:rPr>
          <w:rFonts w:hint="eastAsia"/>
          <w:color w:val="000000" w:themeColor="text1"/>
        </w:rPr>
        <w:t>1.作業基金：決算審核結果，</w:t>
      </w:r>
      <w:r w:rsidR="00F00F26" w:rsidRPr="00F00F26">
        <w:rPr>
          <w:rFonts w:hint="eastAsia"/>
          <w:color w:val="000000" w:themeColor="text1"/>
        </w:rPr>
        <w:t>審定短</w:t>
      </w:r>
      <w:proofErr w:type="gramStart"/>
      <w:r w:rsidR="00F00F26" w:rsidRPr="00F00F26">
        <w:rPr>
          <w:rFonts w:hint="eastAsia"/>
          <w:color w:val="000000" w:themeColor="text1"/>
        </w:rPr>
        <w:t>絀</w:t>
      </w:r>
      <w:proofErr w:type="gramEnd"/>
      <w:r w:rsidR="00F00F26" w:rsidRPr="00F00F26">
        <w:rPr>
          <w:rFonts w:hint="eastAsia"/>
          <w:color w:val="000000" w:themeColor="text1"/>
        </w:rPr>
        <w:t>54億5,171萬餘元，較預算短</w:t>
      </w:r>
      <w:proofErr w:type="gramStart"/>
      <w:r w:rsidR="00F00F26" w:rsidRPr="00F00F26">
        <w:rPr>
          <w:rFonts w:hint="eastAsia"/>
          <w:color w:val="000000" w:themeColor="text1"/>
        </w:rPr>
        <w:t>絀</w:t>
      </w:r>
      <w:proofErr w:type="gramEnd"/>
      <w:r w:rsidR="00F00F26" w:rsidRPr="00F00F26">
        <w:rPr>
          <w:rFonts w:hint="eastAsia"/>
          <w:color w:val="000000" w:themeColor="text1"/>
        </w:rPr>
        <w:t>49億4,360萬餘元，增加5億811萬餘元，約10.28％，主要係捷運小港林園線建設等計畫經費不足，經以超支</w:t>
      </w:r>
      <w:proofErr w:type="gramStart"/>
      <w:r w:rsidR="00F00F26" w:rsidRPr="00F00F26">
        <w:rPr>
          <w:rFonts w:hint="eastAsia"/>
          <w:color w:val="000000" w:themeColor="text1"/>
        </w:rPr>
        <w:t>併</w:t>
      </w:r>
      <w:proofErr w:type="gramEnd"/>
      <w:r w:rsidR="00F00F26" w:rsidRPr="00F00F26">
        <w:rPr>
          <w:rFonts w:hint="eastAsia"/>
          <w:color w:val="000000" w:themeColor="text1"/>
        </w:rPr>
        <w:t>決算方式辦理，業務成本與費用較預計增加所致。</w:t>
      </w:r>
    </w:p>
    <w:p w14:paraId="34946433" w14:textId="0AA32A9B" w:rsidR="009527BA" w:rsidRPr="004F08FD" w:rsidRDefault="009527BA" w:rsidP="007022DB">
      <w:pPr>
        <w:pStyle w:val="a8"/>
        <w:widowControl w:val="0"/>
        <w:snapToGrid w:val="0"/>
        <w:spacing w:beforeLines="20" w:before="72" w:line="460" w:lineRule="exact"/>
        <w:ind w:firstLineChars="350" w:firstLine="840"/>
        <w:rPr>
          <w:color w:val="000000" w:themeColor="text1"/>
        </w:rPr>
      </w:pPr>
      <w:r w:rsidRPr="004F08FD">
        <w:rPr>
          <w:rFonts w:hint="eastAsia"/>
          <w:color w:val="000000" w:themeColor="text1"/>
        </w:rPr>
        <w:t>2.資本計畫基金：決算審核結果，</w:t>
      </w:r>
      <w:r w:rsidR="00D3680F" w:rsidRPr="004F08FD">
        <w:rPr>
          <w:rFonts w:hint="eastAsia"/>
          <w:color w:val="000000" w:themeColor="text1"/>
        </w:rPr>
        <w:t>修正減列基金用途3,</w:t>
      </w:r>
      <w:r w:rsidR="004F08FD" w:rsidRPr="004F08FD">
        <w:rPr>
          <w:rFonts w:hint="eastAsia"/>
          <w:color w:val="000000" w:themeColor="text1"/>
        </w:rPr>
        <w:t>4</w:t>
      </w:r>
      <w:r w:rsidR="00D3680F" w:rsidRPr="004F08FD">
        <w:rPr>
          <w:rFonts w:hint="eastAsia"/>
          <w:color w:val="000000" w:themeColor="text1"/>
        </w:rPr>
        <w:t>51</w:t>
      </w:r>
      <w:r w:rsidR="004F08FD" w:rsidRPr="004F08FD">
        <w:rPr>
          <w:rFonts w:hint="eastAsia"/>
          <w:color w:val="000000" w:themeColor="text1"/>
        </w:rPr>
        <w:t>萬餘</w:t>
      </w:r>
      <w:r w:rsidR="00D3680F" w:rsidRPr="004F08FD">
        <w:rPr>
          <w:rFonts w:hint="eastAsia"/>
          <w:color w:val="000000" w:themeColor="text1"/>
        </w:rPr>
        <w:t>元，係高雄市捷運建設基金</w:t>
      </w:r>
      <w:proofErr w:type="gramStart"/>
      <w:r w:rsidR="00D3680F" w:rsidRPr="004F08FD">
        <w:rPr>
          <w:rFonts w:hint="eastAsia"/>
          <w:color w:val="000000" w:themeColor="text1"/>
        </w:rPr>
        <w:t>溢列輕</w:t>
      </w:r>
      <w:proofErr w:type="gramEnd"/>
      <w:r w:rsidR="00D3680F" w:rsidRPr="004F08FD">
        <w:rPr>
          <w:rFonts w:hint="eastAsia"/>
          <w:color w:val="000000" w:themeColor="text1"/>
        </w:rPr>
        <w:t>軌運輸系統建設支出及應付</w:t>
      </w:r>
      <w:r w:rsidR="00D31BCE" w:rsidRPr="004F08FD">
        <w:rPr>
          <w:rFonts w:hint="eastAsia"/>
          <w:color w:val="000000" w:themeColor="text1"/>
        </w:rPr>
        <w:t>帳款</w:t>
      </w:r>
      <w:r w:rsidR="00D3680F" w:rsidRPr="004F08FD">
        <w:rPr>
          <w:rFonts w:hint="eastAsia"/>
          <w:color w:val="000000" w:themeColor="text1"/>
        </w:rPr>
        <w:t>，</w:t>
      </w:r>
      <w:r w:rsidR="004F08FD" w:rsidRPr="004F08FD">
        <w:rPr>
          <w:rFonts w:hint="eastAsia"/>
          <w:color w:val="000000" w:themeColor="text1"/>
        </w:rPr>
        <w:t>審定短</w:t>
      </w:r>
      <w:proofErr w:type="gramStart"/>
      <w:r w:rsidR="004F08FD" w:rsidRPr="004F08FD">
        <w:rPr>
          <w:rFonts w:hint="eastAsia"/>
          <w:color w:val="000000" w:themeColor="text1"/>
        </w:rPr>
        <w:t>絀</w:t>
      </w:r>
      <w:proofErr w:type="gramEnd"/>
      <w:r w:rsidR="004F08FD" w:rsidRPr="004F08FD">
        <w:rPr>
          <w:rFonts w:hint="eastAsia"/>
          <w:color w:val="000000" w:themeColor="text1"/>
        </w:rPr>
        <w:t>9,972萬餘元，與預算賸餘2,015萬餘元，相距1億1,987萬餘元，主要係捷運工程局依黃線捷運建設等計畫實際經費需要撥入補助款，基金來源較預計減少所致。</w:t>
      </w:r>
    </w:p>
    <w:p w14:paraId="3BD4B7D8" w14:textId="77777777" w:rsidR="009527BA" w:rsidRPr="008A78C5" w:rsidRDefault="009527BA" w:rsidP="00723DAF">
      <w:pPr>
        <w:pStyle w:val="affc"/>
        <w:widowControl w:val="0"/>
        <w:spacing w:beforeLines="30" w:before="108" w:afterLines="20" w:after="72" w:line="480" w:lineRule="exact"/>
        <w:ind w:firstLineChars="100" w:firstLine="320"/>
        <w:rPr>
          <w:b w:val="0"/>
          <w:bCs/>
          <w:color w:val="000000" w:themeColor="text1"/>
          <w:sz w:val="32"/>
          <w:szCs w:val="32"/>
        </w:rPr>
      </w:pPr>
      <w:r w:rsidRPr="008A78C5">
        <w:rPr>
          <w:rFonts w:hint="eastAsia"/>
          <w:color w:val="000000" w:themeColor="text1"/>
          <w:sz w:val="32"/>
          <w:szCs w:val="32"/>
        </w:rPr>
        <w:t>三、重要審核意見</w:t>
      </w:r>
    </w:p>
    <w:p w14:paraId="6A9D9F99" w14:textId="534B0256" w:rsidR="009527BA" w:rsidRPr="00624208" w:rsidRDefault="009527BA" w:rsidP="000A539B">
      <w:pPr>
        <w:widowControl w:val="0"/>
        <w:snapToGrid w:val="0"/>
        <w:spacing w:beforeLines="30" w:before="108" w:afterLines="20" w:after="72" w:line="460" w:lineRule="exact"/>
        <w:ind w:firstLine="561"/>
        <w:rPr>
          <w:rFonts w:hAnsi="標楷體"/>
          <w:b/>
          <w:color w:val="000000" w:themeColor="text1"/>
          <w:sz w:val="28"/>
          <w:szCs w:val="28"/>
        </w:rPr>
      </w:pPr>
      <w:r w:rsidRPr="00624208">
        <w:rPr>
          <w:rFonts w:hAnsi="標楷體" w:hint="eastAsia"/>
          <w:b/>
          <w:color w:val="000000" w:themeColor="text1"/>
          <w:sz w:val="28"/>
          <w:szCs w:val="28"/>
        </w:rPr>
        <w:t>（一）</w:t>
      </w:r>
      <w:bookmarkStart w:id="8" w:name="_Hlk107500440"/>
      <w:r w:rsidRPr="00624208">
        <w:rPr>
          <w:rFonts w:hAnsi="標楷體" w:hint="eastAsia"/>
          <w:b/>
          <w:color w:val="000000" w:themeColor="text1"/>
          <w:sz w:val="28"/>
          <w:szCs w:val="28"/>
        </w:rPr>
        <w:t xml:space="preserve">　</w:t>
      </w:r>
      <w:bookmarkEnd w:id="8"/>
      <w:r w:rsidR="00595108" w:rsidRPr="00624208">
        <w:rPr>
          <w:rFonts w:hAnsi="標楷體" w:hint="eastAsia"/>
          <w:b/>
          <w:color w:val="000000" w:themeColor="text1"/>
          <w:sz w:val="28"/>
          <w:szCs w:val="28"/>
        </w:rPr>
        <w:t>積極推動環狀輕軌建設，連接紅</w:t>
      </w:r>
      <w:proofErr w:type="gramStart"/>
      <w:r w:rsidR="00595108" w:rsidRPr="00624208">
        <w:rPr>
          <w:rFonts w:hAnsi="標楷體" w:hint="eastAsia"/>
          <w:b/>
          <w:color w:val="000000" w:themeColor="text1"/>
          <w:sz w:val="28"/>
          <w:szCs w:val="28"/>
        </w:rPr>
        <w:t>橘</w:t>
      </w:r>
      <w:proofErr w:type="gramEnd"/>
      <w:r w:rsidR="00595108" w:rsidRPr="00624208">
        <w:rPr>
          <w:rFonts w:hAnsi="標楷體" w:hint="eastAsia"/>
          <w:b/>
          <w:color w:val="000000" w:themeColor="text1"/>
          <w:sz w:val="28"/>
          <w:szCs w:val="28"/>
        </w:rPr>
        <w:t>線形成十字環形捷運路網，路口設置科技執法設備及科技防護措施</w:t>
      </w:r>
      <w:r w:rsidR="00357F32">
        <w:rPr>
          <w:rFonts w:hAnsi="標楷體" w:hint="eastAsia"/>
          <w:b/>
          <w:color w:val="000000" w:themeColor="text1"/>
          <w:sz w:val="28"/>
          <w:szCs w:val="28"/>
        </w:rPr>
        <w:t>試驗</w:t>
      </w:r>
      <w:r w:rsidR="00595108" w:rsidRPr="00624208">
        <w:rPr>
          <w:rFonts w:hAnsi="標楷體" w:hint="eastAsia"/>
          <w:b/>
          <w:color w:val="000000" w:themeColor="text1"/>
          <w:sz w:val="28"/>
          <w:szCs w:val="28"/>
        </w:rPr>
        <w:t>，惟交通事故頻仍，成效尚未彰顯，建請協同相關單位妥謀改善策略，兼顧駕駛人員、乘客及用路</w:t>
      </w:r>
      <w:r w:rsidR="00CC29DB">
        <w:rPr>
          <w:rFonts w:hAnsi="標楷體" w:hint="eastAsia"/>
          <w:b/>
          <w:color w:val="000000" w:themeColor="text1"/>
          <w:sz w:val="28"/>
          <w:szCs w:val="28"/>
        </w:rPr>
        <w:t>民眾</w:t>
      </w:r>
      <w:r w:rsidR="00595108" w:rsidRPr="00624208">
        <w:rPr>
          <w:rFonts w:hAnsi="標楷體" w:hint="eastAsia"/>
          <w:b/>
          <w:color w:val="000000" w:themeColor="text1"/>
          <w:sz w:val="28"/>
          <w:szCs w:val="28"/>
        </w:rPr>
        <w:t>之生命安全與交通便捷</w:t>
      </w:r>
      <w:r w:rsidRPr="00624208">
        <w:rPr>
          <w:rFonts w:hAnsi="標楷體" w:hint="eastAsia"/>
          <w:b/>
          <w:color w:val="000000" w:themeColor="text1"/>
          <w:sz w:val="28"/>
          <w:szCs w:val="28"/>
        </w:rPr>
        <w:t>。</w:t>
      </w:r>
    </w:p>
    <w:p w14:paraId="191C9279" w14:textId="21FA42DC" w:rsidR="00595108" w:rsidRPr="000A539B" w:rsidRDefault="009527BA" w:rsidP="007022DB">
      <w:pPr>
        <w:widowControl w:val="0"/>
        <w:snapToGrid w:val="0"/>
        <w:spacing w:beforeLines="20" w:before="72" w:line="460" w:lineRule="exact"/>
        <w:ind w:firstLine="488"/>
        <w:rPr>
          <w:rFonts w:hAnsi="標楷體" w:cs="標楷體"/>
          <w:color w:val="000000" w:themeColor="text1"/>
          <w:szCs w:val="24"/>
        </w:rPr>
      </w:pPr>
      <w:r w:rsidRPr="008A2264">
        <w:rPr>
          <w:rFonts w:hAnsi="標楷體" w:cs="標楷體" w:hint="eastAsia"/>
          <w:color w:val="000000" w:themeColor="text1"/>
          <w:spacing w:val="2"/>
          <w:szCs w:val="24"/>
        </w:rPr>
        <w:t>行政院為回應聯合國永續發展目標（Sustainable Development Goals</w:t>
      </w:r>
      <w:r w:rsidR="00E97125" w:rsidRPr="008A2264">
        <w:rPr>
          <w:rFonts w:hAnsi="標楷體" w:cs="標楷體" w:hint="eastAsia"/>
          <w:color w:val="000000" w:themeColor="text1"/>
          <w:spacing w:val="2"/>
          <w:szCs w:val="24"/>
        </w:rPr>
        <w:t>,</w:t>
      </w:r>
      <w:r w:rsidR="00E97125" w:rsidRPr="008A2264">
        <w:rPr>
          <w:rFonts w:hAnsi="標楷體" w:cs="標楷體"/>
          <w:color w:val="000000" w:themeColor="text1"/>
          <w:spacing w:val="2"/>
          <w:szCs w:val="24"/>
        </w:rPr>
        <w:t xml:space="preserve"> </w:t>
      </w:r>
      <w:r w:rsidRPr="008A2264">
        <w:rPr>
          <w:rFonts w:hAnsi="標楷體" w:cs="標楷體" w:hint="eastAsia"/>
          <w:color w:val="000000" w:themeColor="text1"/>
          <w:spacing w:val="2"/>
          <w:szCs w:val="24"/>
        </w:rPr>
        <w:t>SDGs），</w:t>
      </w:r>
      <w:proofErr w:type="gramStart"/>
      <w:r w:rsidRPr="008A2264">
        <w:rPr>
          <w:rFonts w:hAnsi="標楷體" w:cs="標楷體" w:hint="eastAsia"/>
          <w:color w:val="000000" w:themeColor="text1"/>
          <w:spacing w:val="2"/>
          <w:szCs w:val="24"/>
        </w:rPr>
        <w:t>研</w:t>
      </w:r>
      <w:proofErr w:type="gramEnd"/>
      <w:r w:rsidRPr="008A2264">
        <w:rPr>
          <w:rFonts w:hAnsi="標楷體" w:cs="標楷體" w:hint="eastAsia"/>
          <w:color w:val="000000" w:themeColor="text1"/>
          <w:spacing w:val="2"/>
          <w:szCs w:val="24"/>
        </w:rPr>
        <w:t>訂</w:t>
      </w:r>
      <w:r w:rsidR="00F06498">
        <w:rPr>
          <w:rFonts w:hAnsi="標楷體" w:cs="標楷體" w:hint="eastAsia"/>
          <w:color w:val="000000" w:themeColor="text1"/>
          <w:spacing w:val="2"/>
          <w:szCs w:val="24"/>
        </w:rPr>
        <w:t>臺灣</w:t>
      </w:r>
      <w:r w:rsidRPr="008A2264">
        <w:rPr>
          <w:rFonts w:hAnsi="標楷體" w:cs="標楷體" w:hint="eastAsia"/>
          <w:color w:val="000000" w:themeColor="text1"/>
          <w:spacing w:val="2"/>
          <w:szCs w:val="24"/>
        </w:rPr>
        <w:t>永續發展目標，其中核心目標9揭示</w:t>
      </w:r>
      <w:r w:rsidR="0032242E" w:rsidRPr="008A2264">
        <w:rPr>
          <w:rFonts w:hAnsi="標楷體" w:hint="eastAsia"/>
          <w:spacing w:val="2"/>
          <w:szCs w:val="24"/>
        </w:rPr>
        <w:t>：</w:t>
      </w:r>
      <w:r w:rsidRPr="008A2264">
        <w:rPr>
          <w:rFonts w:hAnsi="標楷體" w:cs="標楷體" w:hint="eastAsia"/>
          <w:color w:val="000000" w:themeColor="text1"/>
          <w:spacing w:val="2"/>
          <w:szCs w:val="24"/>
        </w:rPr>
        <w:t>「建構民眾可負擔、安全、對環境友善，且具韌性及可永續發展的運輸</w:t>
      </w:r>
      <w:r w:rsidR="0032242E" w:rsidRPr="008A2264">
        <w:rPr>
          <w:rFonts w:hAnsi="標楷體" w:cs="標楷體" w:hint="eastAsia"/>
          <w:color w:val="000000" w:themeColor="text1"/>
          <w:spacing w:val="2"/>
          <w:szCs w:val="24"/>
        </w:rPr>
        <w:t>。</w:t>
      </w:r>
      <w:r w:rsidRPr="008A2264">
        <w:rPr>
          <w:rFonts w:hAnsi="標楷體" w:cs="標楷體" w:hint="eastAsia"/>
          <w:color w:val="000000" w:themeColor="text1"/>
          <w:spacing w:val="2"/>
          <w:szCs w:val="24"/>
        </w:rPr>
        <w:t>」</w:t>
      </w:r>
      <w:r w:rsidR="00595108" w:rsidRPr="008A2264">
        <w:rPr>
          <w:rFonts w:hAnsi="標楷體" w:cs="標楷體" w:hint="eastAsia"/>
          <w:color w:val="000000" w:themeColor="text1"/>
          <w:spacing w:val="2"/>
          <w:szCs w:val="24"/>
        </w:rPr>
        <w:t>為提升高雄地區民眾使用大眾運輸習慣，</w:t>
      </w:r>
      <w:proofErr w:type="gramStart"/>
      <w:r w:rsidR="00595108" w:rsidRPr="008A2264">
        <w:rPr>
          <w:rFonts w:hAnsi="標楷體" w:cs="標楷體" w:hint="eastAsia"/>
          <w:color w:val="000000" w:themeColor="text1"/>
          <w:spacing w:val="2"/>
          <w:szCs w:val="24"/>
        </w:rPr>
        <w:t>俾利紅、橘</w:t>
      </w:r>
      <w:proofErr w:type="gramEnd"/>
      <w:r w:rsidR="00595108" w:rsidRPr="008A2264">
        <w:rPr>
          <w:rFonts w:hAnsi="標楷體" w:cs="標楷體" w:hint="eastAsia"/>
          <w:color w:val="000000" w:themeColor="text1"/>
          <w:spacing w:val="2"/>
          <w:szCs w:val="24"/>
        </w:rPr>
        <w:t>兩線捷運系統之投資充分發揮其效益，推動高雄環狀輕軌捷運建設計畫，第一階段C1至C14站於106年9月營運，第二階段C15至C37站，</w:t>
      </w:r>
      <w:r w:rsidR="007F3957" w:rsidRPr="008A2264">
        <w:rPr>
          <w:rFonts w:hAnsi="標楷體" w:cs="標楷體" w:hint="eastAsia"/>
          <w:color w:val="000000" w:themeColor="text1"/>
          <w:spacing w:val="2"/>
          <w:szCs w:val="24"/>
        </w:rPr>
        <w:t>合計38站，</w:t>
      </w:r>
      <w:r w:rsidR="00595108" w:rsidRPr="008A2264">
        <w:rPr>
          <w:rFonts w:hAnsi="標楷體" w:cs="標楷體" w:hint="eastAsia"/>
          <w:color w:val="000000" w:themeColor="text1"/>
          <w:spacing w:val="2"/>
          <w:szCs w:val="24"/>
        </w:rPr>
        <w:t>於113年1月1日成環通車</w:t>
      </w:r>
      <w:r w:rsidR="007F3957" w:rsidRPr="008A2264">
        <w:rPr>
          <w:rFonts w:hAnsi="標楷體" w:cs="標楷體" w:hint="eastAsia"/>
          <w:color w:val="000000" w:themeColor="text1"/>
          <w:spacing w:val="2"/>
          <w:szCs w:val="24"/>
        </w:rPr>
        <w:t>，</w:t>
      </w:r>
      <w:r w:rsidR="000D5E8E" w:rsidRPr="008A2264">
        <w:rPr>
          <w:rFonts w:hAnsi="標楷體" w:cs="標楷體" w:hint="eastAsia"/>
          <w:color w:val="000000" w:themeColor="text1"/>
          <w:spacing w:val="2"/>
          <w:szCs w:val="24"/>
        </w:rPr>
        <w:t>其</w:t>
      </w:r>
      <w:r w:rsidR="00595108" w:rsidRPr="008A2264">
        <w:rPr>
          <w:rFonts w:hAnsi="標楷體" w:cs="標楷體" w:hint="eastAsia"/>
          <w:color w:val="000000" w:themeColor="text1"/>
          <w:spacing w:val="2"/>
          <w:szCs w:val="24"/>
        </w:rPr>
        <w:t>營運及維護作業委由高雄捷運股份有限公司</w:t>
      </w:r>
      <w:r w:rsidR="00094D3E" w:rsidRPr="008A2264">
        <w:rPr>
          <w:rFonts w:hAnsi="標楷體" w:cs="標楷體" w:hint="eastAsia"/>
          <w:color w:val="000000" w:themeColor="text1"/>
          <w:spacing w:val="2"/>
          <w:szCs w:val="24"/>
        </w:rPr>
        <w:t>（</w:t>
      </w:r>
      <w:r w:rsidR="00595108" w:rsidRPr="008A2264">
        <w:rPr>
          <w:rFonts w:hAnsi="標楷體" w:cs="標楷體" w:hint="eastAsia"/>
          <w:color w:val="000000" w:themeColor="text1"/>
          <w:spacing w:val="2"/>
          <w:szCs w:val="24"/>
        </w:rPr>
        <w:t>下稱高捷公司</w:t>
      </w:r>
      <w:r w:rsidR="00094D3E" w:rsidRPr="008A2264">
        <w:rPr>
          <w:rFonts w:hAnsi="標楷體" w:cs="標楷體" w:hint="eastAsia"/>
          <w:color w:val="000000" w:themeColor="text1"/>
          <w:spacing w:val="2"/>
          <w:szCs w:val="24"/>
        </w:rPr>
        <w:t>）</w:t>
      </w:r>
      <w:r w:rsidR="00595108" w:rsidRPr="008A2264">
        <w:rPr>
          <w:rFonts w:hAnsi="標楷體" w:cs="標楷體" w:hint="eastAsia"/>
          <w:color w:val="000000" w:themeColor="text1"/>
          <w:spacing w:val="2"/>
          <w:szCs w:val="24"/>
        </w:rPr>
        <w:t>辦理。</w:t>
      </w:r>
      <w:r w:rsidR="000D5E8E" w:rsidRPr="008A2264">
        <w:rPr>
          <w:rFonts w:hAnsi="標楷體" w:cs="標楷體" w:hint="eastAsia"/>
          <w:color w:val="000000" w:themeColor="text1"/>
          <w:spacing w:val="2"/>
          <w:szCs w:val="24"/>
        </w:rPr>
        <w:t>經查，</w:t>
      </w:r>
      <w:proofErr w:type="gramStart"/>
      <w:r w:rsidR="000D5E8E" w:rsidRPr="008A2264">
        <w:rPr>
          <w:rFonts w:hAnsi="標楷體" w:cs="標楷體" w:hint="eastAsia"/>
          <w:color w:val="000000" w:themeColor="text1"/>
          <w:spacing w:val="2"/>
          <w:szCs w:val="24"/>
        </w:rPr>
        <w:t>輕軌屬非</w:t>
      </w:r>
      <w:proofErr w:type="gramEnd"/>
      <w:r w:rsidR="000D5E8E" w:rsidRPr="008A2264">
        <w:rPr>
          <w:rFonts w:hAnsi="標楷體" w:cs="標楷體" w:hint="eastAsia"/>
          <w:color w:val="000000" w:themeColor="text1"/>
          <w:spacing w:val="2"/>
          <w:szCs w:val="24"/>
        </w:rPr>
        <w:t>完全獨立專用路權即B型路權，</w:t>
      </w:r>
      <w:r w:rsidR="00595108" w:rsidRPr="008A2264">
        <w:rPr>
          <w:rFonts w:hAnsi="標楷體" w:cs="標楷體" w:hint="eastAsia"/>
          <w:color w:val="000000" w:themeColor="text1"/>
          <w:spacing w:val="2"/>
          <w:szCs w:val="24"/>
        </w:rPr>
        <w:t>106年9月至112年12月底止，交通事故累計達63件，且自</w:t>
      </w:r>
      <w:proofErr w:type="gramStart"/>
      <w:r w:rsidR="00595108" w:rsidRPr="008A2264">
        <w:rPr>
          <w:rFonts w:hAnsi="標楷體" w:cs="標楷體" w:hint="eastAsia"/>
          <w:color w:val="000000" w:themeColor="text1"/>
          <w:spacing w:val="2"/>
          <w:szCs w:val="24"/>
        </w:rPr>
        <w:t>109</w:t>
      </w:r>
      <w:proofErr w:type="gramEnd"/>
      <w:r w:rsidR="00595108" w:rsidRPr="008A2264">
        <w:rPr>
          <w:rFonts w:hAnsi="標楷體" w:cs="標楷體" w:hint="eastAsia"/>
          <w:color w:val="000000" w:themeColor="text1"/>
          <w:spacing w:val="2"/>
          <w:szCs w:val="24"/>
        </w:rPr>
        <w:t>年</w:t>
      </w:r>
      <w:r w:rsidR="00B92019" w:rsidRPr="008A2264">
        <w:rPr>
          <w:rFonts w:hAnsi="標楷體" w:cs="標楷體" w:hint="eastAsia"/>
          <w:color w:val="000000" w:themeColor="text1"/>
          <w:spacing w:val="2"/>
          <w:szCs w:val="24"/>
        </w:rPr>
        <w:t>度</w:t>
      </w:r>
      <w:r w:rsidR="00595108" w:rsidRPr="008A2264">
        <w:rPr>
          <w:rFonts w:hAnsi="標楷體" w:cs="標楷體" w:hint="eastAsia"/>
          <w:color w:val="000000" w:themeColor="text1"/>
          <w:spacing w:val="2"/>
          <w:szCs w:val="24"/>
        </w:rPr>
        <w:t>3件</w:t>
      </w:r>
      <w:r w:rsidR="00B92019" w:rsidRPr="008A2264">
        <w:rPr>
          <w:rFonts w:hAnsi="標楷體" w:cs="標楷體" w:hint="eastAsia"/>
          <w:color w:val="000000" w:themeColor="text1"/>
          <w:spacing w:val="2"/>
          <w:szCs w:val="24"/>
        </w:rPr>
        <w:t>至</w:t>
      </w:r>
      <w:proofErr w:type="gramStart"/>
      <w:r w:rsidR="00595108" w:rsidRPr="008A2264">
        <w:rPr>
          <w:rFonts w:hAnsi="標楷體" w:cs="標楷體" w:hint="eastAsia"/>
          <w:color w:val="000000" w:themeColor="text1"/>
          <w:spacing w:val="2"/>
          <w:szCs w:val="24"/>
        </w:rPr>
        <w:t>112</w:t>
      </w:r>
      <w:proofErr w:type="gramEnd"/>
      <w:r w:rsidR="00B92019" w:rsidRPr="008A2264">
        <w:rPr>
          <w:rFonts w:hAnsi="標楷體" w:cs="標楷體" w:hint="eastAsia"/>
          <w:color w:val="000000" w:themeColor="text1"/>
          <w:spacing w:val="2"/>
          <w:szCs w:val="24"/>
        </w:rPr>
        <w:t>年度</w:t>
      </w:r>
      <w:r w:rsidR="00595108" w:rsidRPr="008A2264">
        <w:rPr>
          <w:rFonts w:hAnsi="標楷體" w:cs="標楷體" w:hint="eastAsia"/>
          <w:color w:val="000000" w:themeColor="text1"/>
          <w:spacing w:val="2"/>
          <w:szCs w:val="24"/>
        </w:rPr>
        <w:t>22件，呈現逐年上升趨勢</w:t>
      </w:r>
      <w:r w:rsidR="00094D3E" w:rsidRPr="008A2264">
        <w:rPr>
          <w:rFonts w:hAnsi="標楷體" w:cs="標楷體" w:hint="eastAsia"/>
          <w:color w:val="000000" w:themeColor="text1"/>
          <w:spacing w:val="2"/>
          <w:szCs w:val="24"/>
        </w:rPr>
        <w:t>（</w:t>
      </w:r>
      <w:r w:rsidR="00595108" w:rsidRPr="008A2264">
        <w:rPr>
          <w:rFonts w:hAnsi="標楷體" w:cs="標楷體" w:hint="eastAsia"/>
          <w:color w:val="000000" w:themeColor="text1"/>
          <w:spacing w:val="2"/>
          <w:szCs w:val="24"/>
        </w:rPr>
        <w:t>圖1</w:t>
      </w:r>
      <w:r w:rsidR="00094D3E" w:rsidRPr="008A2264">
        <w:rPr>
          <w:rFonts w:hAnsi="標楷體" w:cs="標楷體" w:hint="eastAsia"/>
          <w:color w:val="000000" w:themeColor="text1"/>
          <w:spacing w:val="2"/>
          <w:szCs w:val="24"/>
        </w:rPr>
        <w:t>）</w:t>
      </w:r>
      <w:r w:rsidR="00595108" w:rsidRPr="008A2264">
        <w:rPr>
          <w:rFonts w:hAnsi="標楷體" w:cs="標楷體" w:hint="eastAsia"/>
          <w:color w:val="000000" w:themeColor="text1"/>
          <w:spacing w:val="2"/>
          <w:szCs w:val="24"/>
        </w:rPr>
        <w:t>，又113年截至4月7日止，已發生12件交通事故</w:t>
      </w:r>
      <w:r w:rsidR="000D5E8E" w:rsidRPr="000A539B">
        <w:rPr>
          <w:rFonts w:hAnsi="標楷體" w:cs="標楷體" w:hint="eastAsia"/>
          <w:color w:val="000000" w:themeColor="text1"/>
          <w:szCs w:val="24"/>
        </w:rPr>
        <w:t>，</w:t>
      </w:r>
      <w:r w:rsidR="00624208" w:rsidRPr="000A539B">
        <w:rPr>
          <w:rFonts w:hAnsi="標楷體" w:cs="標楷體" w:hint="eastAsia"/>
          <w:color w:val="000000" w:themeColor="text1"/>
          <w:szCs w:val="24"/>
        </w:rPr>
        <w:t>捷運工程</w:t>
      </w:r>
      <w:r w:rsidR="00595108" w:rsidRPr="000A539B">
        <w:rPr>
          <w:rFonts w:hAnsi="標楷體" w:cs="標楷體" w:hint="eastAsia"/>
          <w:color w:val="000000" w:themeColor="text1"/>
          <w:szCs w:val="24"/>
        </w:rPr>
        <w:t>局為改善輕軌交通</w:t>
      </w:r>
      <w:r w:rsidR="00A92554" w:rsidRPr="000A539B">
        <w:rPr>
          <w:noProof/>
          <w:color w:val="000000" w:themeColor="text1"/>
        </w:rPr>
        <mc:AlternateContent>
          <mc:Choice Requires="wps">
            <w:drawing>
              <wp:anchor distT="0" distB="0" distL="0" distR="0" simplePos="0" relativeHeight="252853248" behindDoc="0" locked="0" layoutInCell="1" allowOverlap="1" wp14:anchorId="52406759" wp14:editId="3758DB46">
                <wp:simplePos x="0" y="0"/>
                <wp:positionH relativeFrom="margin">
                  <wp:posOffset>-20955</wp:posOffset>
                </wp:positionH>
                <wp:positionV relativeFrom="paragraph">
                  <wp:posOffset>1552381</wp:posOffset>
                </wp:positionV>
                <wp:extent cx="3756660" cy="3110230"/>
                <wp:effectExtent l="0" t="0" r="0" b="0"/>
                <wp:wrapSquare wrapText="bothSides"/>
                <wp:docPr id="728626998" name="文字方塊 728626998"/>
                <wp:cNvGraphicFramePr/>
                <a:graphic xmlns:a="http://schemas.openxmlformats.org/drawingml/2006/main">
                  <a:graphicData uri="http://schemas.microsoft.com/office/word/2010/wordprocessingShape">
                    <wps:wsp>
                      <wps:cNvSpPr txBox="1"/>
                      <wps:spPr>
                        <a:xfrm>
                          <a:off x="0" y="0"/>
                          <a:ext cx="3756660" cy="3110230"/>
                        </a:xfrm>
                        <a:prstGeom prst="rect">
                          <a:avLst/>
                        </a:prstGeom>
                        <a:solidFill>
                          <a:schemeClr val="lt1"/>
                        </a:solidFill>
                        <a:ln w="6350">
                          <a:noFill/>
                        </a:ln>
                      </wps:spPr>
                      <wps:txbx>
                        <w:txbxContent>
                          <w:p w14:paraId="7402C18A" w14:textId="77777777" w:rsidR="00E3591C" w:rsidRPr="00624208" w:rsidRDefault="00E3591C" w:rsidP="00E3591C">
                            <w:pPr>
                              <w:snapToGrid w:val="0"/>
                              <w:spacing w:line="280" w:lineRule="exact"/>
                              <w:ind w:firstLineChars="0" w:firstLine="0"/>
                              <w:jc w:val="center"/>
                              <w:rPr>
                                <w:rFonts w:hAnsi="標楷體"/>
                                <w:b/>
                                <w:color w:val="000000" w:themeColor="text1"/>
                              </w:rPr>
                            </w:pPr>
                            <w:r w:rsidRPr="00624208">
                              <w:rPr>
                                <w:rFonts w:hAnsi="標楷體" w:hint="eastAsia"/>
                                <w:b/>
                                <w:color w:val="000000" w:themeColor="text1"/>
                              </w:rPr>
                              <w:t>圖1</w:t>
                            </w:r>
                            <w:r w:rsidRPr="00624208">
                              <w:rPr>
                                <w:rFonts w:hAnsi="標楷體" w:hint="eastAsia"/>
                                <w:b/>
                                <w:color w:val="000000" w:themeColor="text1"/>
                                <w:sz w:val="28"/>
                                <w:szCs w:val="28"/>
                              </w:rPr>
                              <w:t xml:space="preserve">　</w:t>
                            </w:r>
                            <w:r w:rsidRPr="00624208">
                              <w:rPr>
                                <w:rFonts w:hAnsi="標楷體" w:hint="eastAsia"/>
                                <w:b/>
                                <w:color w:val="000000" w:themeColor="text1"/>
                              </w:rPr>
                              <w:t>環狀輕軌交通事故件數</w:t>
                            </w:r>
                          </w:p>
                          <w:p w14:paraId="28C7BC34" w14:textId="77777777" w:rsidR="00E3591C" w:rsidRPr="008A78C5" w:rsidRDefault="00E3591C" w:rsidP="00E3591C">
                            <w:pPr>
                              <w:spacing w:line="240" w:lineRule="auto"/>
                              <w:ind w:firstLineChars="0" w:firstLine="0"/>
                              <w:rPr>
                                <w:color w:val="FF0000"/>
                              </w:rPr>
                            </w:pPr>
                            <w:r w:rsidRPr="002671C6">
                              <w:rPr>
                                <w:noProof/>
                              </w:rPr>
                              <w:drawing>
                                <wp:inline distT="0" distB="0" distL="0" distR="0" wp14:anchorId="2CE08537" wp14:editId="3C634993">
                                  <wp:extent cx="3599433" cy="2484000"/>
                                  <wp:effectExtent l="0" t="0" r="0" b="0"/>
                                  <wp:docPr id="2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4314" r="1910"/>
                                          <a:stretch/>
                                        </pic:blipFill>
                                        <pic:spPr bwMode="auto">
                                          <a:xfrm>
                                            <a:off x="0" y="0"/>
                                            <a:ext cx="3599433" cy="2484000"/>
                                          </a:xfrm>
                                          <a:prstGeom prst="rect">
                                            <a:avLst/>
                                          </a:prstGeom>
                                          <a:noFill/>
                                          <a:ln>
                                            <a:noFill/>
                                          </a:ln>
                                          <a:extLst>
                                            <a:ext uri="{53640926-AAD7-44D8-BBD7-CCE9431645EC}">
                                              <a14:shadowObscured xmlns:a14="http://schemas.microsoft.com/office/drawing/2010/main"/>
                                            </a:ext>
                                          </a:extLst>
                                        </pic:spPr>
                                      </pic:pic>
                                    </a:graphicData>
                                  </a:graphic>
                                </wp:inline>
                              </w:drawing>
                            </w:r>
                          </w:p>
                          <w:p w14:paraId="118BCE1E" w14:textId="77777777" w:rsidR="00E3591C" w:rsidRPr="006C3941" w:rsidRDefault="00E3591C" w:rsidP="00E3591C">
                            <w:pPr>
                              <w:snapToGrid w:val="0"/>
                              <w:spacing w:line="240" w:lineRule="exact"/>
                              <w:ind w:leftChars="59" w:left="682" w:rightChars="118" w:right="283" w:hangingChars="300" w:hanging="540"/>
                              <w:jc w:val="left"/>
                              <w:rPr>
                                <w:rFonts w:hAnsi="標楷體"/>
                                <w:color w:val="000000" w:themeColor="text1"/>
                                <w:sz w:val="18"/>
                                <w:szCs w:val="18"/>
                              </w:rPr>
                            </w:pPr>
                            <w:proofErr w:type="gramStart"/>
                            <w:r w:rsidRPr="006C3941">
                              <w:rPr>
                                <w:rFonts w:hAnsi="標楷體" w:hint="eastAsia"/>
                                <w:color w:val="000000" w:themeColor="text1"/>
                                <w:sz w:val="18"/>
                                <w:szCs w:val="18"/>
                              </w:rPr>
                              <w:t>註</w:t>
                            </w:r>
                            <w:proofErr w:type="gramEnd"/>
                            <w:r w:rsidRPr="006C3941">
                              <w:rPr>
                                <w:rFonts w:hAnsi="標楷體" w:hint="eastAsia"/>
                                <w:color w:val="000000" w:themeColor="text1"/>
                                <w:sz w:val="18"/>
                                <w:szCs w:val="18"/>
                              </w:rPr>
                              <w:t>：1.106年度資料</w:t>
                            </w:r>
                            <w:r>
                              <w:rPr>
                                <w:rFonts w:hAnsi="標楷體" w:hint="eastAsia"/>
                                <w:color w:val="000000" w:themeColor="text1"/>
                                <w:sz w:val="18"/>
                                <w:szCs w:val="18"/>
                              </w:rPr>
                              <w:t>期間</w:t>
                            </w:r>
                            <w:r w:rsidRPr="006C3941">
                              <w:rPr>
                                <w:rFonts w:hAnsi="標楷體" w:hint="eastAsia"/>
                                <w:color w:val="000000" w:themeColor="text1"/>
                                <w:sz w:val="18"/>
                                <w:szCs w:val="18"/>
                              </w:rPr>
                              <w:t>為9月26日至12月31日。</w:t>
                            </w:r>
                          </w:p>
                          <w:p w14:paraId="3B6F035B" w14:textId="77777777" w:rsidR="00E3591C" w:rsidRPr="006C3941" w:rsidRDefault="00E3591C" w:rsidP="00E3591C">
                            <w:pPr>
                              <w:snapToGrid w:val="0"/>
                              <w:spacing w:line="240" w:lineRule="exact"/>
                              <w:ind w:leftChars="59" w:left="142" w:firstLine="360"/>
                              <w:jc w:val="left"/>
                              <w:rPr>
                                <w:rFonts w:hAnsi="標楷體"/>
                                <w:color w:val="000000" w:themeColor="text1"/>
                                <w:sz w:val="18"/>
                                <w:szCs w:val="18"/>
                              </w:rPr>
                            </w:pPr>
                            <w:r w:rsidRPr="006C3941">
                              <w:rPr>
                                <w:rFonts w:hAnsi="標楷體" w:hint="eastAsia"/>
                                <w:color w:val="000000" w:themeColor="text1"/>
                                <w:sz w:val="18"/>
                                <w:szCs w:val="18"/>
                              </w:rPr>
                              <w:t>2.資料來源：整理自高雄市政府捷運工程局提供資料。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406759" id="文字方塊 728626998" o:spid="_x0000_s1033" type="#_x0000_t202" style="position:absolute;left:0;text-align:left;margin-left:-1.65pt;margin-top:122.25pt;width:295.8pt;height:244.9pt;z-index:252853248;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" fillcolor="white [3201]" stroked="f" strokeweight=".5pt">
                <v:textbox>
                  <w:txbxContent>
                    <w:p w14:paraId="7402C18A" w14:textId="77777777" w:rsidR="00E3591C" w:rsidRPr="00624208" w:rsidRDefault="00E3591C" w:rsidP="00E3591C">
                      <w:pPr>
                        <w:snapToGrid w:val="0"/>
                        <w:spacing w:line="280" w:lineRule="exact"/>
                        <w:ind w:firstLineChars="0" w:firstLine="0"/>
                        <w:jc w:val="center"/>
                        <w:rPr>
                          <w:rFonts w:hAnsi="標楷體"/>
                          <w:b/>
                          <w:color w:val="000000" w:themeColor="text1"/>
                        </w:rPr>
                      </w:pPr>
                      <w:r w:rsidRPr="00624208">
                        <w:rPr>
                          <w:rFonts w:hAnsi="標楷體" w:hint="eastAsia"/>
                          <w:b/>
                          <w:color w:val="000000" w:themeColor="text1"/>
                        </w:rPr>
                        <w:t>圖1</w:t>
                      </w:r>
                      <w:r w:rsidRPr="00624208">
                        <w:rPr>
                          <w:rFonts w:hAnsi="標楷體" w:hint="eastAsia"/>
                          <w:b/>
                          <w:color w:val="000000" w:themeColor="text1"/>
                          <w:sz w:val="28"/>
                          <w:szCs w:val="28"/>
                        </w:rPr>
                        <w:t xml:space="preserve">　</w:t>
                      </w:r>
                      <w:r w:rsidRPr="00624208">
                        <w:rPr>
                          <w:rFonts w:hAnsi="標楷體" w:hint="eastAsia"/>
                          <w:b/>
                          <w:color w:val="000000" w:themeColor="text1"/>
                        </w:rPr>
                        <w:t>環狀輕軌交通事故件數</w:t>
                      </w:r>
                    </w:p>
                    <w:p w14:paraId="28C7BC34" w14:textId="77777777" w:rsidR="00E3591C" w:rsidRPr="008A78C5" w:rsidRDefault="00E3591C" w:rsidP="00E3591C">
                      <w:pPr>
                        <w:spacing w:line="240" w:lineRule="auto"/>
                        <w:ind w:firstLineChars="0" w:firstLine="0"/>
                        <w:rPr>
                          <w:color w:val="FF0000"/>
                        </w:rPr>
                      </w:pPr>
                      <w:r w:rsidRPr="002671C6">
                        <w:rPr>
                          <w:noProof/>
                        </w:rPr>
                        <w:drawing>
                          <wp:inline distT="0" distB="0" distL="0" distR="0" wp14:anchorId="2CE08537" wp14:editId="3C634993">
                            <wp:extent cx="3599433" cy="2484000"/>
                            <wp:effectExtent l="0" t="0" r="0" b="0"/>
                            <wp:docPr id="2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4314" r="1910"/>
                                    <a:stretch/>
                                  </pic:blipFill>
                                  <pic:spPr bwMode="auto">
                                    <a:xfrm>
                                      <a:off x="0" y="0"/>
                                      <a:ext cx="3599433" cy="2484000"/>
                                    </a:xfrm>
                                    <a:prstGeom prst="rect">
                                      <a:avLst/>
                                    </a:prstGeom>
                                    <a:noFill/>
                                    <a:ln>
                                      <a:noFill/>
                                    </a:ln>
                                    <a:extLst>
                                      <a:ext uri="{53640926-AAD7-44D8-BBD7-CCE9431645EC}">
                                        <a14:shadowObscured xmlns:a14="http://schemas.microsoft.com/office/drawing/2010/main"/>
                                      </a:ext>
                                    </a:extLst>
                                  </pic:spPr>
                                </pic:pic>
                              </a:graphicData>
                            </a:graphic>
                          </wp:inline>
                        </w:drawing>
                      </w:r>
                    </w:p>
                    <w:p w14:paraId="118BCE1E" w14:textId="77777777" w:rsidR="00E3591C" w:rsidRPr="006C3941" w:rsidRDefault="00E3591C" w:rsidP="00E3591C">
                      <w:pPr>
                        <w:snapToGrid w:val="0"/>
                        <w:spacing w:line="240" w:lineRule="exact"/>
                        <w:ind w:leftChars="59" w:left="682" w:rightChars="118" w:right="283" w:hangingChars="300" w:hanging="540"/>
                        <w:jc w:val="left"/>
                        <w:rPr>
                          <w:rFonts w:hAnsi="標楷體"/>
                          <w:color w:val="000000" w:themeColor="text1"/>
                          <w:sz w:val="18"/>
                          <w:szCs w:val="18"/>
                        </w:rPr>
                      </w:pPr>
                      <w:proofErr w:type="gramStart"/>
                      <w:r w:rsidRPr="006C3941">
                        <w:rPr>
                          <w:rFonts w:hAnsi="標楷體" w:hint="eastAsia"/>
                          <w:color w:val="000000" w:themeColor="text1"/>
                          <w:sz w:val="18"/>
                          <w:szCs w:val="18"/>
                        </w:rPr>
                        <w:t>註</w:t>
                      </w:r>
                      <w:proofErr w:type="gramEnd"/>
                      <w:r w:rsidRPr="006C3941">
                        <w:rPr>
                          <w:rFonts w:hAnsi="標楷體" w:hint="eastAsia"/>
                          <w:color w:val="000000" w:themeColor="text1"/>
                          <w:sz w:val="18"/>
                          <w:szCs w:val="18"/>
                        </w:rPr>
                        <w:t>：1.106年度資料</w:t>
                      </w:r>
                      <w:r>
                        <w:rPr>
                          <w:rFonts w:hAnsi="標楷體" w:hint="eastAsia"/>
                          <w:color w:val="000000" w:themeColor="text1"/>
                          <w:sz w:val="18"/>
                          <w:szCs w:val="18"/>
                        </w:rPr>
                        <w:t>期間</w:t>
                      </w:r>
                      <w:r w:rsidRPr="006C3941">
                        <w:rPr>
                          <w:rFonts w:hAnsi="標楷體" w:hint="eastAsia"/>
                          <w:color w:val="000000" w:themeColor="text1"/>
                          <w:sz w:val="18"/>
                          <w:szCs w:val="18"/>
                        </w:rPr>
                        <w:t>為9月26日至12月31日。</w:t>
                      </w:r>
                    </w:p>
                    <w:p w14:paraId="3B6F035B" w14:textId="77777777" w:rsidR="00E3591C" w:rsidRPr="006C3941" w:rsidRDefault="00E3591C" w:rsidP="00E3591C">
                      <w:pPr>
                        <w:snapToGrid w:val="0"/>
                        <w:spacing w:line="240" w:lineRule="exact"/>
                        <w:ind w:leftChars="59" w:left="142" w:firstLine="360"/>
                        <w:jc w:val="left"/>
                        <w:rPr>
                          <w:rFonts w:hAnsi="標楷體"/>
                          <w:color w:val="000000" w:themeColor="text1"/>
                          <w:sz w:val="18"/>
                          <w:szCs w:val="18"/>
                        </w:rPr>
                      </w:pPr>
                      <w:r w:rsidRPr="006C3941">
                        <w:rPr>
                          <w:rFonts w:hAnsi="標楷體" w:hint="eastAsia"/>
                          <w:color w:val="000000" w:themeColor="text1"/>
                          <w:sz w:val="18"/>
                          <w:szCs w:val="18"/>
                        </w:rPr>
                        <w:t>2.資料來源：整理自高雄市政府捷運工程局提供資料。</w:t>
                      </w:r>
                    </w:p>
                  </w:txbxContent>
                </v:textbox>
                <w10:wrap type="square" anchorx="margin"/>
              </v:shape>
            </w:pict>
          </mc:Fallback>
        </mc:AlternateContent>
      </w:r>
      <w:r w:rsidR="00595108" w:rsidRPr="000A539B">
        <w:rPr>
          <w:rFonts w:hAnsi="標楷體" w:cs="標楷體" w:hint="eastAsia"/>
          <w:color w:val="000000" w:themeColor="text1"/>
          <w:szCs w:val="24"/>
        </w:rPr>
        <w:t>事故頻仍問題，前協同交通局設置列車臨近平面交叉路口時，透由偵測系統感知而提前變換號誌燈號，</w:t>
      </w:r>
      <w:proofErr w:type="gramStart"/>
      <w:r w:rsidR="00595108" w:rsidRPr="000A539B">
        <w:rPr>
          <w:rFonts w:hAnsi="標楷體" w:cs="標楷體" w:hint="eastAsia"/>
          <w:color w:val="000000" w:themeColor="text1"/>
          <w:szCs w:val="24"/>
        </w:rPr>
        <w:t>供輕軌</w:t>
      </w:r>
      <w:proofErr w:type="gramEnd"/>
      <w:r w:rsidR="00595108" w:rsidRPr="000A539B">
        <w:rPr>
          <w:rFonts w:hAnsi="標楷體" w:cs="標楷體" w:hint="eastAsia"/>
          <w:color w:val="000000" w:themeColor="text1"/>
          <w:szCs w:val="24"/>
        </w:rPr>
        <w:t>列車優先通過，</w:t>
      </w:r>
      <w:r w:rsidR="00A50773" w:rsidRPr="000A539B">
        <w:rPr>
          <w:rFonts w:hAnsi="標楷體" w:cs="標楷體" w:hint="eastAsia"/>
          <w:color w:val="000000" w:themeColor="text1"/>
          <w:szCs w:val="24"/>
        </w:rPr>
        <w:t>係</w:t>
      </w:r>
      <w:r w:rsidR="00595108" w:rsidRPr="000A539B">
        <w:rPr>
          <w:rFonts w:hAnsi="標楷體" w:cs="標楷體" w:hint="eastAsia"/>
          <w:color w:val="000000" w:themeColor="text1"/>
          <w:szCs w:val="24"/>
        </w:rPr>
        <w:t>一般</w:t>
      </w:r>
      <w:r w:rsidR="00094D3E">
        <w:rPr>
          <w:rFonts w:hAnsi="標楷體" w:cs="標楷體" w:hint="eastAsia"/>
          <w:color w:val="000000" w:themeColor="text1"/>
          <w:szCs w:val="24"/>
        </w:rPr>
        <w:t>（</w:t>
      </w:r>
      <w:r w:rsidR="00595108" w:rsidRPr="000A539B">
        <w:rPr>
          <w:rFonts w:hAnsi="標楷體" w:cs="標楷體" w:hint="eastAsia"/>
          <w:color w:val="000000" w:themeColor="text1"/>
          <w:szCs w:val="24"/>
        </w:rPr>
        <w:t>相對</w:t>
      </w:r>
      <w:r w:rsidR="00094D3E">
        <w:rPr>
          <w:rFonts w:hAnsi="標楷體" w:cs="標楷體" w:hint="eastAsia"/>
          <w:color w:val="000000" w:themeColor="text1"/>
          <w:szCs w:val="24"/>
        </w:rPr>
        <w:t>）</w:t>
      </w:r>
      <w:r w:rsidR="00595108" w:rsidRPr="000A539B">
        <w:rPr>
          <w:rFonts w:hAnsi="標楷體" w:cs="標楷體" w:hint="eastAsia"/>
          <w:color w:val="000000" w:themeColor="text1"/>
          <w:szCs w:val="24"/>
        </w:rPr>
        <w:t>優先號</w:t>
      </w:r>
      <w:proofErr w:type="gramStart"/>
      <w:r w:rsidR="00595108" w:rsidRPr="000A539B">
        <w:rPr>
          <w:rFonts w:hAnsi="標楷體" w:cs="標楷體" w:hint="eastAsia"/>
          <w:color w:val="000000" w:themeColor="text1"/>
          <w:szCs w:val="24"/>
        </w:rPr>
        <w:t>誌</w:t>
      </w:r>
      <w:proofErr w:type="gramEnd"/>
      <w:r w:rsidR="00595108" w:rsidRPr="000A539B">
        <w:rPr>
          <w:rFonts w:hAnsi="標楷體" w:cs="標楷體" w:hint="eastAsia"/>
          <w:color w:val="000000" w:themeColor="text1"/>
          <w:szCs w:val="24"/>
        </w:rPr>
        <w:t>，</w:t>
      </w:r>
      <w:proofErr w:type="gramStart"/>
      <w:r w:rsidR="00595108" w:rsidRPr="000A539B">
        <w:rPr>
          <w:rFonts w:hAnsi="標楷體" w:cs="標楷體" w:hint="eastAsia"/>
          <w:color w:val="000000" w:themeColor="text1"/>
          <w:szCs w:val="24"/>
        </w:rPr>
        <w:t>嗣</w:t>
      </w:r>
      <w:proofErr w:type="gramEnd"/>
      <w:r w:rsidR="00595108" w:rsidRPr="000A539B">
        <w:rPr>
          <w:rFonts w:hAnsi="標楷體" w:cs="標楷體" w:hint="eastAsia"/>
          <w:color w:val="000000" w:themeColor="text1"/>
          <w:szCs w:val="24"/>
        </w:rPr>
        <w:t>於110及112年間同意3家業者辦理中央補助軌道智慧防護系統整合服務</w:t>
      </w:r>
      <w:r w:rsidR="00D81FF0" w:rsidRPr="000A539B">
        <w:rPr>
          <w:rFonts w:hAnsi="標楷體" w:cs="標楷體" w:hint="eastAsia"/>
          <w:color w:val="000000" w:themeColor="text1"/>
          <w:szCs w:val="24"/>
        </w:rPr>
        <w:t>等</w:t>
      </w:r>
      <w:r w:rsidR="00595108" w:rsidRPr="000A539B">
        <w:rPr>
          <w:rFonts w:hAnsi="標楷體" w:cs="標楷體" w:hint="eastAsia"/>
          <w:color w:val="000000" w:themeColor="text1"/>
          <w:szCs w:val="24"/>
        </w:rPr>
        <w:t>計畫，其中1案</w:t>
      </w:r>
      <w:r w:rsidR="00F10ABF" w:rsidRPr="000A539B">
        <w:rPr>
          <w:rFonts w:hAnsi="標楷體" w:cs="標楷體" w:hint="eastAsia"/>
          <w:color w:val="000000" w:themeColor="text1"/>
          <w:szCs w:val="24"/>
        </w:rPr>
        <w:t>執行後</w:t>
      </w:r>
      <w:r w:rsidR="00595108" w:rsidRPr="000A539B">
        <w:rPr>
          <w:rFonts w:hAnsi="標楷體" w:cs="標楷體" w:hint="eastAsia"/>
          <w:color w:val="000000" w:themeColor="text1"/>
          <w:szCs w:val="24"/>
        </w:rPr>
        <w:t>經高捷公司評估效果未如預期顯著，相關設備已由業者拆除，另2案尚</w:t>
      </w:r>
      <w:r w:rsidR="00B92019" w:rsidRPr="000A539B">
        <w:rPr>
          <w:rFonts w:hAnsi="標楷體" w:cs="標楷體" w:hint="eastAsia"/>
          <w:color w:val="000000" w:themeColor="text1"/>
          <w:szCs w:val="24"/>
        </w:rPr>
        <w:t>在</w:t>
      </w:r>
      <w:r w:rsidR="00595108" w:rsidRPr="000A539B">
        <w:rPr>
          <w:rFonts w:hAnsi="標楷體" w:cs="標楷體" w:hint="eastAsia"/>
          <w:color w:val="000000" w:themeColor="text1"/>
          <w:szCs w:val="24"/>
        </w:rPr>
        <w:t>執行</w:t>
      </w:r>
      <w:r w:rsidR="00B92019" w:rsidRPr="000A539B">
        <w:rPr>
          <w:rFonts w:hAnsi="標楷體" w:cs="標楷體" w:hint="eastAsia"/>
          <w:color w:val="000000" w:themeColor="text1"/>
          <w:szCs w:val="24"/>
        </w:rPr>
        <w:t>中</w:t>
      </w:r>
      <w:r w:rsidR="00595108" w:rsidRPr="000A539B">
        <w:rPr>
          <w:rFonts w:hAnsi="標楷體" w:cs="標楷體" w:hint="eastAsia"/>
          <w:color w:val="000000" w:themeColor="text1"/>
          <w:szCs w:val="24"/>
        </w:rPr>
        <w:t>；另</w:t>
      </w:r>
      <w:r w:rsidR="007F3957" w:rsidRPr="000A539B">
        <w:rPr>
          <w:rFonts w:hAnsi="標楷體" w:cs="標楷體" w:hint="eastAsia"/>
          <w:color w:val="000000" w:themeColor="text1"/>
          <w:szCs w:val="24"/>
        </w:rPr>
        <w:t>該</w:t>
      </w:r>
      <w:r w:rsidR="00595108" w:rsidRPr="000A539B">
        <w:rPr>
          <w:rFonts w:hAnsi="標楷體" w:cs="標楷體" w:hint="eastAsia"/>
          <w:color w:val="000000" w:themeColor="text1"/>
          <w:szCs w:val="24"/>
        </w:rPr>
        <w:t>局自112年8月起</w:t>
      </w:r>
      <w:r w:rsidR="006B64CC" w:rsidRPr="000A539B">
        <w:rPr>
          <w:rFonts w:hAnsi="標楷體" w:cs="標楷體" w:hint="eastAsia"/>
          <w:color w:val="000000" w:themeColor="text1"/>
          <w:szCs w:val="24"/>
        </w:rPr>
        <w:t>擇定</w:t>
      </w:r>
      <w:r w:rsidR="00595108" w:rsidRPr="000A539B">
        <w:rPr>
          <w:rFonts w:hAnsi="標楷體" w:cs="標楷體" w:hint="eastAsia"/>
          <w:color w:val="000000" w:themeColor="text1"/>
          <w:szCs w:val="24"/>
        </w:rPr>
        <w:t>10</w:t>
      </w:r>
      <w:r w:rsidR="006B64CC" w:rsidRPr="000A539B">
        <w:rPr>
          <w:rFonts w:hAnsi="標楷體" w:cs="標楷體" w:hint="eastAsia"/>
          <w:color w:val="000000" w:themeColor="text1"/>
          <w:szCs w:val="24"/>
        </w:rPr>
        <w:t>處</w:t>
      </w:r>
      <w:r w:rsidR="00595108" w:rsidRPr="000A539B">
        <w:rPr>
          <w:rFonts w:hAnsi="標楷體" w:cs="標楷體" w:hint="eastAsia"/>
          <w:color w:val="000000" w:themeColor="text1"/>
          <w:szCs w:val="24"/>
        </w:rPr>
        <w:t>路口設置科技執法設備，以建立用路人預警意識，設置後事故發生率雖低於</w:t>
      </w:r>
      <w:r w:rsidR="006B64CC" w:rsidRPr="000A539B">
        <w:rPr>
          <w:rFonts w:hAnsi="標楷體" w:cs="標楷體" w:hint="eastAsia"/>
          <w:color w:val="000000" w:themeColor="text1"/>
          <w:szCs w:val="24"/>
        </w:rPr>
        <w:t>未設置</w:t>
      </w:r>
      <w:r w:rsidR="00595108" w:rsidRPr="000A539B">
        <w:rPr>
          <w:rFonts w:hAnsi="標楷體" w:cs="標楷體" w:hint="eastAsia"/>
          <w:color w:val="000000" w:themeColor="text1"/>
          <w:szCs w:val="24"/>
        </w:rPr>
        <w:t>路口</w:t>
      </w:r>
      <w:r w:rsidR="005776D1" w:rsidRPr="000A539B">
        <w:rPr>
          <w:rFonts w:hAnsi="標楷體" w:cs="標楷體" w:hint="eastAsia"/>
          <w:color w:val="000000" w:themeColor="text1"/>
          <w:szCs w:val="24"/>
        </w:rPr>
        <w:t>之發生率</w:t>
      </w:r>
      <w:r w:rsidR="00595108" w:rsidRPr="000A539B">
        <w:rPr>
          <w:rFonts w:hAnsi="標楷體" w:cs="標楷體" w:hint="eastAsia"/>
          <w:color w:val="000000" w:themeColor="text1"/>
          <w:szCs w:val="24"/>
        </w:rPr>
        <w:t>，惟月平均件數卻為上升，顯示增設執法設備之措施亦無法有效抑制用路人違規行為</w:t>
      </w:r>
      <w:r w:rsidR="00B77C4A" w:rsidRPr="000A539B">
        <w:rPr>
          <w:rFonts w:hAnsi="標楷體" w:cs="標楷體" w:hint="eastAsia"/>
          <w:noProof/>
          <w:color w:val="000000" w:themeColor="text1"/>
          <w:szCs w:val="24"/>
        </w:rPr>
        <w:t>。綜上，</w:t>
      </w:r>
      <w:r w:rsidR="00646EF7" w:rsidRPr="000A539B">
        <w:rPr>
          <w:rFonts w:hAnsi="標楷體" w:cs="標楷體" w:hint="eastAsia"/>
          <w:color w:val="000000" w:themeColor="text1"/>
          <w:szCs w:val="24"/>
        </w:rPr>
        <w:t>亟待</w:t>
      </w:r>
      <w:r w:rsidR="00595108" w:rsidRPr="000A539B">
        <w:rPr>
          <w:rFonts w:hAnsi="標楷體" w:cs="標楷體" w:hint="eastAsia"/>
          <w:color w:val="000000" w:themeColor="text1"/>
          <w:szCs w:val="24"/>
        </w:rPr>
        <w:t>積極整合現階段試驗計畫之執行結果，通盤</w:t>
      </w:r>
      <w:proofErr w:type="gramStart"/>
      <w:r w:rsidR="00595108" w:rsidRPr="000A539B">
        <w:rPr>
          <w:rFonts w:hAnsi="標楷體" w:cs="標楷體" w:hint="eastAsia"/>
          <w:color w:val="000000" w:themeColor="text1"/>
          <w:szCs w:val="24"/>
        </w:rPr>
        <w:t>規劃納列長期</w:t>
      </w:r>
      <w:proofErr w:type="gramEnd"/>
      <w:r w:rsidR="00595108" w:rsidRPr="000A539B">
        <w:rPr>
          <w:rFonts w:hAnsi="標楷體" w:cs="標楷體" w:hint="eastAsia"/>
          <w:color w:val="000000" w:themeColor="text1"/>
          <w:szCs w:val="24"/>
        </w:rPr>
        <w:t>建置之可行性，優化輕軌運行防護功能</w:t>
      </w:r>
      <w:r w:rsidR="00595108" w:rsidRPr="000A539B">
        <w:rPr>
          <w:rFonts w:hAnsi="標楷體" w:cs="標楷體" w:hint="eastAsia"/>
          <w:szCs w:val="24"/>
        </w:rPr>
        <w:t>，</w:t>
      </w:r>
      <w:r w:rsidR="00646EF7" w:rsidRPr="000A539B">
        <w:rPr>
          <w:rFonts w:hAnsi="標楷體" w:cs="標楷體" w:hint="eastAsia"/>
          <w:szCs w:val="24"/>
        </w:rPr>
        <w:t>經函請檢討改善。</w:t>
      </w:r>
      <w:r w:rsidR="00A50773" w:rsidRPr="000A539B">
        <w:rPr>
          <w:rFonts w:hAnsi="標楷體" w:cs="標楷體" w:hint="eastAsia"/>
          <w:szCs w:val="24"/>
        </w:rPr>
        <w:t>據復：</w:t>
      </w:r>
      <w:r w:rsidR="00376532" w:rsidRPr="000A539B">
        <w:rPr>
          <w:rFonts w:hAnsi="標楷體" w:cs="標楷體" w:hint="eastAsia"/>
          <w:szCs w:val="24"/>
        </w:rPr>
        <w:t>已督促高捷公司加強主動防禦駕駛</w:t>
      </w:r>
      <w:r w:rsidR="00153613" w:rsidRPr="000A539B">
        <w:rPr>
          <w:rFonts w:hAnsi="標楷體" w:cs="標楷體" w:hint="eastAsia"/>
          <w:szCs w:val="24"/>
        </w:rPr>
        <w:t>，</w:t>
      </w:r>
      <w:r w:rsidR="005776D1" w:rsidRPr="000A539B">
        <w:rPr>
          <w:rFonts w:hAnsi="標楷體" w:cs="標楷體" w:hint="eastAsia"/>
          <w:szCs w:val="24"/>
        </w:rPr>
        <w:t>並</w:t>
      </w:r>
      <w:r w:rsidR="00376532" w:rsidRPr="000A539B">
        <w:rPr>
          <w:rFonts w:hAnsi="標楷體" w:cs="標楷體" w:hint="eastAsia"/>
          <w:szCs w:val="24"/>
        </w:rPr>
        <w:t>協同相關</w:t>
      </w:r>
      <w:r w:rsidR="00153613" w:rsidRPr="000A539B">
        <w:rPr>
          <w:rFonts w:hAnsi="標楷體" w:cs="標楷體" w:hint="eastAsia"/>
          <w:szCs w:val="24"/>
        </w:rPr>
        <w:t>機關</w:t>
      </w:r>
      <w:r w:rsidR="00376532" w:rsidRPr="000A539B">
        <w:rPr>
          <w:rFonts w:hAnsi="標楷體" w:cs="標楷體" w:hint="eastAsia"/>
          <w:szCs w:val="24"/>
        </w:rPr>
        <w:t>單位規劃運用智慧科技、設置智慧防撞警示系統</w:t>
      </w:r>
      <w:r w:rsidR="00153613" w:rsidRPr="000A539B">
        <w:rPr>
          <w:rFonts w:hAnsi="標楷體" w:cs="標楷體" w:hint="eastAsia"/>
          <w:szCs w:val="24"/>
        </w:rPr>
        <w:t>、</w:t>
      </w:r>
      <w:r w:rsidR="00376532" w:rsidRPr="000A539B">
        <w:rPr>
          <w:rFonts w:hAnsi="標楷體" w:cs="標楷體" w:hint="eastAsia"/>
          <w:szCs w:val="24"/>
        </w:rPr>
        <w:t>可變資訊標誌</w:t>
      </w:r>
      <w:r w:rsidR="00153613" w:rsidRPr="000A539B">
        <w:rPr>
          <w:rFonts w:hAnsi="標楷體" w:cs="標楷體" w:hint="eastAsia"/>
          <w:szCs w:val="24"/>
        </w:rPr>
        <w:t>，於高風險路口</w:t>
      </w:r>
      <w:r w:rsidR="00F10ABF" w:rsidRPr="000A539B">
        <w:rPr>
          <w:rFonts w:hAnsi="標楷體" w:cs="標楷體" w:hint="eastAsia"/>
          <w:szCs w:val="24"/>
        </w:rPr>
        <w:t>再</w:t>
      </w:r>
      <w:r w:rsidR="00153613" w:rsidRPr="000A539B">
        <w:rPr>
          <w:rFonts w:hAnsi="標楷體" w:cs="標楷體" w:hint="eastAsia"/>
          <w:szCs w:val="24"/>
        </w:rPr>
        <w:t>增</w:t>
      </w:r>
      <w:r w:rsidR="00F10ABF" w:rsidRPr="000A539B">
        <w:rPr>
          <w:rFonts w:hAnsi="標楷體" w:cs="標楷體" w:hint="eastAsia"/>
          <w:szCs w:val="24"/>
        </w:rPr>
        <w:t>設</w:t>
      </w:r>
      <w:r w:rsidR="00376532" w:rsidRPr="000A539B">
        <w:rPr>
          <w:rFonts w:hAnsi="標楷體" w:cs="標楷體" w:hint="eastAsia"/>
          <w:szCs w:val="24"/>
        </w:rPr>
        <w:t>科技執法設備</w:t>
      </w:r>
      <w:r w:rsidR="00F10ABF" w:rsidRPr="000A539B">
        <w:rPr>
          <w:rFonts w:hAnsi="標楷體" w:cs="標楷體" w:hint="eastAsia"/>
          <w:szCs w:val="24"/>
        </w:rPr>
        <w:t>及</w:t>
      </w:r>
      <w:r w:rsidR="00376532" w:rsidRPr="000A539B">
        <w:rPr>
          <w:rFonts w:hAnsi="標楷體" w:cs="標楷體" w:hint="eastAsia"/>
          <w:szCs w:val="24"/>
        </w:rPr>
        <w:t>地面警示燈等</w:t>
      </w:r>
      <w:r w:rsidR="00153613" w:rsidRPr="000A539B">
        <w:rPr>
          <w:rFonts w:hAnsi="標楷體" w:cs="標楷體" w:hint="eastAsia"/>
          <w:szCs w:val="24"/>
        </w:rPr>
        <w:t>，</w:t>
      </w:r>
      <w:r w:rsidR="00D76F05" w:rsidRPr="000A539B">
        <w:rPr>
          <w:rFonts w:hAnsi="標楷體" w:cs="標楷體" w:hint="eastAsia"/>
          <w:szCs w:val="24"/>
        </w:rPr>
        <w:t>期</w:t>
      </w:r>
      <w:r w:rsidR="00153613" w:rsidRPr="000A539B">
        <w:rPr>
          <w:rFonts w:hAnsi="標楷體" w:cs="標楷體" w:hint="eastAsia"/>
          <w:szCs w:val="24"/>
        </w:rPr>
        <w:t>減少交通事故</w:t>
      </w:r>
      <w:r w:rsidR="00A50773" w:rsidRPr="000A539B">
        <w:rPr>
          <w:rFonts w:hAnsi="標楷體" w:cs="標楷體" w:hint="eastAsia"/>
          <w:szCs w:val="24"/>
        </w:rPr>
        <w:t>。</w:t>
      </w:r>
    </w:p>
    <w:p w14:paraId="01A1DFA9" w14:textId="3A82C4A3" w:rsidR="009527BA" w:rsidRPr="006C3941" w:rsidRDefault="009527BA" w:rsidP="007022DB">
      <w:pPr>
        <w:snapToGrid w:val="0"/>
        <w:spacing w:beforeLines="20" w:before="72" w:afterLines="20" w:after="72" w:line="440" w:lineRule="exact"/>
        <w:ind w:firstLine="561"/>
        <w:rPr>
          <w:rFonts w:hAnsi="標楷體"/>
          <w:b/>
          <w:color w:val="000000" w:themeColor="text1"/>
          <w:sz w:val="28"/>
          <w:szCs w:val="28"/>
        </w:rPr>
      </w:pPr>
      <w:r w:rsidRPr="006C3941">
        <w:rPr>
          <w:rFonts w:hAnsi="標楷體" w:hint="eastAsia"/>
          <w:b/>
          <w:color w:val="000000" w:themeColor="text1"/>
          <w:sz w:val="28"/>
          <w:szCs w:val="28"/>
        </w:rPr>
        <w:t xml:space="preserve">（二）　</w:t>
      </w:r>
      <w:r w:rsidR="00595108" w:rsidRPr="006C3941">
        <w:rPr>
          <w:rFonts w:hAnsi="標楷體" w:hint="eastAsia"/>
          <w:b/>
          <w:bCs/>
          <w:color w:val="000000" w:themeColor="text1"/>
          <w:sz w:val="28"/>
          <w:szCs w:val="28"/>
        </w:rPr>
        <w:t>環狀輕軌運量雖持續成長，惟仍低於計畫運量；又土地開發時程未依建設及財務計畫期程執行，存有回饋財源不足</w:t>
      </w:r>
      <w:proofErr w:type="gramStart"/>
      <w:r w:rsidR="00595108" w:rsidRPr="006C3941">
        <w:rPr>
          <w:rFonts w:hAnsi="標楷體" w:hint="eastAsia"/>
          <w:b/>
          <w:bCs/>
          <w:color w:val="000000" w:themeColor="text1"/>
          <w:sz w:val="28"/>
          <w:szCs w:val="28"/>
        </w:rPr>
        <w:t>挹</w:t>
      </w:r>
      <w:proofErr w:type="gramEnd"/>
      <w:r w:rsidR="00595108" w:rsidRPr="006C3941">
        <w:rPr>
          <w:rFonts w:hAnsi="標楷體" w:hint="eastAsia"/>
          <w:b/>
          <w:bCs/>
          <w:color w:val="000000" w:themeColor="text1"/>
          <w:sz w:val="28"/>
          <w:szCs w:val="28"/>
        </w:rPr>
        <w:t>注營運成本之隱憂，</w:t>
      </w:r>
      <w:proofErr w:type="gramStart"/>
      <w:r w:rsidR="00595108" w:rsidRPr="006C3941">
        <w:rPr>
          <w:rFonts w:hAnsi="標楷體" w:hint="eastAsia"/>
          <w:b/>
          <w:bCs/>
          <w:color w:val="000000" w:themeColor="text1"/>
          <w:sz w:val="28"/>
          <w:szCs w:val="28"/>
        </w:rPr>
        <w:t>恐致營運</w:t>
      </w:r>
      <w:proofErr w:type="gramEnd"/>
      <w:r w:rsidR="00595108" w:rsidRPr="006C3941">
        <w:rPr>
          <w:rFonts w:hAnsi="標楷體" w:hint="eastAsia"/>
          <w:b/>
          <w:bCs/>
          <w:color w:val="000000" w:themeColor="text1"/>
          <w:sz w:val="28"/>
          <w:szCs w:val="28"/>
        </w:rPr>
        <w:t>收支差距持續擴大，</w:t>
      </w:r>
      <w:r w:rsidR="00125787">
        <w:rPr>
          <w:rFonts w:hAnsi="標楷體" w:hint="eastAsia"/>
          <w:b/>
          <w:bCs/>
          <w:color w:val="000000" w:themeColor="text1"/>
          <w:sz w:val="28"/>
          <w:szCs w:val="28"/>
        </w:rPr>
        <w:t>亟待</w:t>
      </w:r>
      <w:proofErr w:type="gramStart"/>
      <w:r w:rsidR="00595108" w:rsidRPr="006C3941">
        <w:rPr>
          <w:rFonts w:hAnsi="標楷體" w:hint="eastAsia"/>
          <w:b/>
          <w:bCs/>
          <w:color w:val="000000" w:themeColor="text1"/>
          <w:sz w:val="28"/>
          <w:szCs w:val="28"/>
        </w:rPr>
        <w:t>研</w:t>
      </w:r>
      <w:proofErr w:type="gramEnd"/>
      <w:r w:rsidR="00595108" w:rsidRPr="006C3941">
        <w:rPr>
          <w:rFonts w:hAnsi="標楷體" w:hint="eastAsia"/>
          <w:b/>
          <w:bCs/>
          <w:color w:val="000000" w:themeColor="text1"/>
          <w:sz w:val="28"/>
          <w:szCs w:val="28"/>
        </w:rPr>
        <w:t>擬具體因應策略，以降低政府財務風險</w:t>
      </w:r>
      <w:r w:rsidRPr="006C3941">
        <w:rPr>
          <w:rFonts w:hAnsi="標楷體" w:hint="eastAsia"/>
          <w:b/>
          <w:color w:val="000000" w:themeColor="text1"/>
          <w:sz w:val="28"/>
          <w:szCs w:val="28"/>
        </w:rPr>
        <w:t>。</w:t>
      </w:r>
    </w:p>
    <w:p w14:paraId="0F8417FE" w14:textId="7883F061" w:rsidR="000A539B" w:rsidRDefault="00BF156A" w:rsidP="000A539B">
      <w:pPr>
        <w:snapToGrid w:val="0"/>
        <w:spacing w:afterLines="30" w:after="108" w:line="460" w:lineRule="exact"/>
        <w:ind w:firstLine="400"/>
        <w:rPr>
          <w:rFonts w:hAnsi="標楷體" w:cs="標楷體"/>
          <w:noProof/>
          <w:color w:val="000000" w:themeColor="text1"/>
          <w:spacing w:val="-2"/>
          <w:szCs w:val="24"/>
        </w:rPr>
      </w:pPr>
      <w:r w:rsidRPr="00094D3E">
        <w:rPr>
          <w:rFonts w:hAnsi="標楷體" w:cs="新細明體"/>
          <w:bCs/>
          <w:noProof/>
          <w:color w:val="000000" w:themeColor="text1"/>
          <w:spacing w:val="-4"/>
          <w:kern w:val="0"/>
          <w:sz w:val="20"/>
        </w:rPr>
        <mc:AlternateContent>
          <mc:Choice Requires="wps">
            <w:drawing>
              <wp:anchor distT="0" distB="0" distL="36195" distR="71755" simplePos="0" relativeHeight="252883968" behindDoc="1" locked="0" layoutInCell="1" allowOverlap="1" wp14:anchorId="5704292D" wp14:editId="0235261C">
                <wp:simplePos x="0" y="0"/>
                <wp:positionH relativeFrom="margin">
                  <wp:posOffset>2883535</wp:posOffset>
                </wp:positionH>
                <wp:positionV relativeFrom="margin">
                  <wp:posOffset>6093028</wp:posOffset>
                </wp:positionV>
                <wp:extent cx="3416300" cy="2762250"/>
                <wp:effectExtent l="0" t="0" r="0" b="0"/>
                <wp:wrapSquare wrapText="bothSides"/>
                <wp:docPr id="2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0" cy="2762250"/>
                        </a:xfrm>
                        <a:prstGeom prst="rect">
                          <a:avLst/>
                        </a:prstGeom>
                        <a:solidFill>
                          <a:srgbClr val="FFFFFF"/>
                        </a:solidFill>
                        <a:ln w="9525">
                          <a:noFill/>
                          <a:miter lim="800000"/>
                          <a:headEnd/>
                          <a:tailEnd/>
                        </a:ln>
                      </wps:spPr>
                      <wps:txbx>
                        <w:txbxContent>
                          <w:p w14:paraId="4A137D7F" w14:textId="77777777" w:rsidR="00BF156A" w:rsidRPr="00D44C7D" w:rsidRDefault="00BF156A" w:rsidP="00BF156A">
                            <w:pPr>
                              <w:spacing w:line="240" w:lineRule="exact"/>
                              <w:ind w:firstLineChars="0" w:firstLine="0"/>
                              <w:jc w:val="center"/>
                              <w:rPr>
                                <w:rFonts w:hAnsi="標楷體" w:cs="新細明體"/>
                                <w:b/>
                                <w:bCs/>
                                <w:color w:val="000000" w:themeColor="text1"/>
                                <w:kern w:val="0"/>
                              </w:rPr>
                            </w:pPr>
                            <w:r w:rsidRPr="00D44C7D">
                              <w:rPr>
                                <w:rFonts w:hAnsi="標楷體" w:cs="新細明體" w:hint="eastAsia"/>
                                <w:b/>
                                <w:bCs/>
                                <w:color w:val="000000" w:themeColor="text1"/>
                                <w:kern w:val="0"/>
                              </w:rPr>
                              <w:t xml:space="preserve">表1  </w:t>
                            </w:r>
                            <w:r w:rsidRPr="00624208">
                              <w:rPr>
                                <w:rFonts w:hAnsi="標楷體" w:hint="eastAsia"/>
                                <w:b/>
                                <w:color w:val="000000" w:themeColor="text1"/>
                              </w:rPr>
                              <w:t>環狀</w:t>
                            </w:r>
                            <w:r w:rsidRPr="00D44C7D">
                              <w:rPr>
                                <w:rFonts w:hAnsi="標楷體" w:cs="新細明體" w:hint="eastAsia"/>
                                <w:b/>
                                <w:bCs/>
                                <w:color w:val="000000" w:themeColor="text1"/>
                                <w:kern w:val="0"/>
                              </w:rPr>
                              <w:t>輕軌運量及票箱收入達成情形</w:t>
                            </w:r>
                          </w:p>
                          <w:p w14:paraId="68C23AF0" w14:textId="77777777" w:rsidR="00BF156A" w:rsidRPr="00D44C7D" w:rsidRDefault="00BF156A" w:rsidP="00BF156A">
                            <w:pPr>
                              <w:spacing w:line="280" w:lineRule="exact"/>
                              <w:ind w:firstLine="400"/>
                              <w:jc w:val="right"/>
                              <w:rPr>
                                <w:rFonts w:hAnsi="標楷體" w:cs="新細明體"/>
                                <w:color w:val="000000" w:themeColor="text1"/>
                                <w:kern w:val="0"/>
                                <w:sz w:val="20"/>
                              </w:rPr>
                            </w:pPr>
                            <w:r w:rsidRPr="00D44C7D">
                              <w:rPr>
                                <w:rFonts w:hAnsi="標楷體" w:cs="新細明體" w:hint="eastAsia"/>
                                <w:color w:val="000000" w:themeColor="text1"/>
                                <w:kern w:val="0"/>
                                <w:sz w:val="20"/>
                              </w:rPr>
                              <w:t>單位：</w:t>
                            </w:r>
                            <w:proofErr w:type="gramStart"/>
                            <w:r>
                              <w:rPr>
                                <w:rFonts w:hAnsi="標楷體" w:cs="新細明體" w:hint="eastAsia"/>
                                <w:color w:val="000000" w:themeColor="text1"/>
                                <w:kern w:val="0"/>
                                <w:sz w:val="20"/>
                              </w:rPr>
                              <w:t>千</w:t>
                            </w:r>
                            <w:r w:rsidRPr="00D44C7D">
                              <w:rPr>
                                <w:rFonts w:hAnsi="標楷體" w:cs="新細明體" w:hint="eastAsia"/>
                                <w:color w:val="000000" w:themeColor="text1"/>
                                <w:kern w:val="0"/>
                                <w:sz w:val="20"/>
                              </w:rPr>
                              <w:t>人次</w:t>
                            </w:r>
                            <w:proofErr w:type="gramEnd"/>
                            <w:r w:rsidRPr="00D44C7D">
                              <w:rPr>
                                <w:rFonts w:hAnsi="標楷體" w:cs="新細明體" w:hint="eastAsia"/>
                                <w:color w:val="000000" w:themeColor="text1"/>
                                <w:kern w:val="0"/>
                                <w:sz w:val="20"/>
                              </w:rPr>
                              <w:t>、％</w:t>
                            </w:r>
                            <w:r>
                              <w:rPr>
                                <w:rFonts w:hAnsi="標楷體" w:cs="新細明體" w:hint="eastAsia"/>
                                <w:color w:val="000000" w:themeColor="text1"/>
                                <w:kern w:val="0"/>
                                <w:sz w:val="20"/>
                              </w:rPr>
                              <w:t>、</w:t>
                            </w:r>
                            <w:r w:rsidRPr="00D44C7D">
                              <w:rPr>
                                <w:rFonts w:hAnsi="標楷體" w:cs="新細明體" w:hint="eastAsia"/>
                                <w:color w:val="000000" w:themeColor="text1"/>
                                <w:kern w:val="0"/>
                                <w:sz w:val="20"/>
                              </w:rPr>
                              <w:t>新臺幣</w:t>
                            </w:r>
                            <w:r>
                              <w:rPr>
                                <w:rFonts w:hAnsi="標楷體" w:cs="新細明體" w:hint="eastAsia"/>
                                <w:color w:val="000000" w:themeColor="text1"/>
                                <w:kern w:val="0"/>
                                <w:sz w:val="20"/>
                              </w:rPr>
                              <w:t>千</w:t>
                            </w:r>
                            <w:r w:rsidRPr="00D44C7D">
                              <w:rPr>
                                <w:rFonts w:hAnsi="標楷體" w:cs="新細明體" w:hint="eastAsia"/>
                                <w:color w:val="000000" w:themeColor="text1"/>
                                <w:kern w:val="0"/>
                                <w:sz w:val="20"/>
                              </w:rPr>
                              <w:t>元</w:t>
                            </w:r>
                          </w:p>
                          <w:tbl>
                            <w:tblPr>
                              <w:tblW w:w="5240" w:type="dxa"/>
                              <w:tblCellMar>
                                <w:left w:w="28" w:type="dxa"/>
                                <w:right w:w="28" w:type="dxa"/>
                              </w:tblCellMar>
                              <w:tblLook w:val="04A0" w:firstRow="1" w:lastRow="0" w:firstColumn="1" w:lastColumn="0" w:noHBand="0" w:noVBand="1"/>
                            </w:tblPr>
                            <w:tblGrid>
                              <w:gridCol w:w="704"/>
                              <w:gridCol w:w="709"/>
                              <w:gridCol w:w="709"/>
                              <w:gridCol w:w="708"/>
                              <w:gridCol w:w="758"/>
                              <w:gridCol w:w="958"/>
                              <w:gridCol w:w="694"/>
                            </w:tblGrid>
                            <w:tr w:rsidR="00BF156A" w:rsidRPr="00D44C7D" w14:paraId="14ECF1B5" w14:textId="77777777" w:rsidTr="00094D3E">
                              <w:trPr>
                                <w:trHeight w:val="320"/>
                              </w:trPr>
                              <w:tc>
                                <w:tcPr>
                                  <w:tcW w:w="7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E5C062A" w14:textId="77777777"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年度</w:t>
                                  </w:r>
                                </w:p>
                              </w:tc>
                              <w:tc>
                                <w:tcPr>
                                  <w:tcW w:w="2126" w:type="dxa"/>
                                  <w:gridSpan w:val="3"/>
                                  <w:tcBorders>
                                    <w:top w:val="single" w:sz="4" w:space="0" w:color="auto"/>
                                    <w:left w:val="nil"/>
                                    <w:bottom w:val="single" w:sz="4" w:space="0" w:color="auto"/>
                                    <w:right w:val="single" w:sz="4" w:space="0" w:color="auto"/>
                                  </w:tcBorders>
                                  <w:shd w:val="clear" w:color="auto" w:fill="auto"/>
                                  <w:noWrap/>
                                  <w:vAlign w:val="center"/>
                                  <w:hideMark/>
                                </w:tcPr>
                                <w:p w14:paraId="2B657890" w14:textId="77777777"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Pr>
                                      <w:rFonts w:hAnsi="標楷體" w:cs="新細明體" w:hint="eastAsia"/>
                                      <w:color w:val="000000" w:themeColor="text1"/>
                                      <w:kern w:val="0"/>
                                      <w:sz w:val="20"/>
                                    </w:rPr>
                                    <w:t>運量</w:t>
                                  </w:r>
                                </w:p>
                              </w:tc>
                              <w:tc>
                                <w:tcPr>
                                  <w:tcW w:w="241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ECEF72A" w14:textId="77777777"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票箱收入</w:t>
                                  </w:r>
                                </w:p>
                              </w:tc>
                            </w:tr>
                            <w:tr w:rsidR="00BF156A" w:rsidRPr="00D44C7D" w14:paraId="5730187B" w14:textId="77777777" w:rsidTr="00094D3E">
                              <w:trPr>
                                <w:trHeight w:val="407"/>
                              </w:trPr>
                              <w:tc>
                                <w:tcPr>
                                  <w:tcW w:w="704" w:type="dxa"/>
                                  <w:vMerge/>
                                  <w:tcBorders>
                                    <w:top w:val="single" w:sz="4" w:space="0" w:color="auto"/>
                                    <w:left w:val="single" w:sz="4" w:space="0" w:color="auto"/>
                                    <w:bottom w:val="single" w:sz="4" w:space="0" w:color="000000"/>
                                    <w:right w:val="single" w:sz="4" w:space="0" w:color="auto"/>
                                  </w:tcBorders>
                                  <w:vAlign w:val="center"/>
                                  <w:hideMark/>
                                </w:tcPr>
                                <w:p w14:paraId="61017283" w14:textId="77777777" w:rsidR="00BF156A" w:rsidRPr="00D44C7D" w:rsidRDefault="00BF156A" w:rsidP="00D44C7D">
                                  <w:pPr>
                                    <w:overflowPunct/>
                                    <w:spacing w:line="200" w:lineRule="exact"/>
                                    <w:ind w:firstLineChars="0" w:firstLine="0"/>
                                    <w:jc w:val="left"/>
                                    <w:rPr>
                                      <w:rFonts w:hAnsi="標楷體" w:cs="新細明體"/>
                                      <w:color w:val="000000" w:themeColor="text1"/>
                                      <w:kern w:val="0"/>
                                      <w:sz w:val="20"/>
                                    </w:rPr>
                                  </w:pPr>
                                </w:p>
                              </w:tc>
                              <w:tc>
                                <w:tcPr>
                                  <w:tcW w:w="709" w:type="dxa"/>
                                  <w:tcBorders>
                                    <w:top w:val="nil"/>
                                    <w:left w:val="nil"/>
                                    <w:bottom w:val="single" w:sz="4" w:space="0" w:color="auto"/>
                                    <w:right w:val="single" w:sz="4" w:space="0" w:color="auto"/>
                                  </w:tcBorders>
                                  <w:shd w:val="clear" w:color="auto" w:fill="auto"/>
                                  <w:vAlign w:val="center"/>
                                  <w:hideMark/>
                                </w:tcPr>
                                <w:p w14:paraId="0F92E98E" w14:textId="0B0B9391"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實際</w:t>
                                  </w:r>
                                  <w:r>
                                    <w:rPr>
                                      <w:rFonts w:hAnsi="標楷體" w:cs="新細明體" w:hint="eastAsia"/>
                                      <w:color w:val="000000" w:themeColor="text1"/>
                                      <w:kern w:val="0"/>
                                      <w:sz w:val="20"/>
                                    </w:rPr>
                                    <w:t>數</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A</w:t>
                                  </w:r>
                                  <w:r w:rsidR="00094D3E">
                                    <w:rPr>
                                      <w:rFonts w:hAnsi="標楷體" w:cs="新細明體" w:hint="eastAsia"/>
                                      <w:color w:val="000000" w:themeColor="text1"/>
                                      <w:kern w:val="0"/>
                                      <w:sz w:val="20"/>
                                    </w:rPr>
                                    <w:t>）</w:t>
                                  </w:r>
                                </w:p>
                              </w:tc>
                              <w:tc>
                                <w:tcPr>
                                  <w:tcW w:w="709" w:type="dxa"/>
                                  <w:tcBorders>
                                    <w:top w:val="nil"/>
                                    <w:left w:val="nil"/>
                                    <w:bottom w:val="single" w:sz="4" w:space="0" w:color="auto"/>
                                    <w:right w:val="single" w:sz="4" w:space="0" w:color="auto"/>
                                  </w:tcBorders>
                                  <w:shd w:val="clear" w:color="auto" w:fill="auto"/>
                                  <w:vAlign w:val="center"/>
                                  <w:hideMark/>
                                </w:tcPr>
                                <w:p w14:paraId="12169786" w14:textId="7A6A75C4"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Pr>
                                      <w:rFonts w:hAnsi="標楷體" w:cs="新細明體" w:hint="eastAsia"/>
                                      <w:color w:val="000000" w:themeColor="text1"/>
                                      <w:kern w:val="0"/>
                                      <w:sz w:val="20"/>
                                    </w:rPr>
                                    <w:t>預</w:t>
                                  </w:r>
                                  <w:r w:rsidRPr="00D44C7D">
                                    <w:rPr>
                                      <w:rFonts w:hAnsi="標楷體" w:cs="新細明體" w:hint="eastAsia"/>
                                      <w:color w:val="000000" w:themeColor="text1"/>
                                      <w:kern w:val="0"/>
                                      <w:sz w:val="20"/>
                                    </w:rPr>
                                    <w:t>計</w:t>
                                  </w:r>
                                  <w:r>
                                    <w:rPr>
                                      <w:rFonts w:hAnsi="標楷體" w:cs="新細明體" w:hint="eastAsia"/>
                                      <w:color w:val="000000" w:themeColor="text1"/>
                                      <w:kern w:val="0"/>
                                      <w:sz w:val="20"/>
                                    </w:rPr>
                                    <w:t>數</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B</w:t>
                                  </w:r>
                                  <w:r w:rsidR="00094D3E">
                                    <w:rPr>
                                      <w:rFonts w:hAnsi="標楷體" w:cs="新細明體" w:hint="eastAsia"/>
                                      <w:color w:val="000000" w:themeColor="text1"/>
                                      <w:kern w:val="0"/>
                                      <w:sz w:val="20"/>
                                    </w:rPr>
                                    <w:t>）</w:t>
                                  </w:r>
                                </w:p>
                              </w:tc>
                              <w:tc>
                                <w:tcPr>
                                  <w:tcW w:w="708" w:type="dxa"/>
                                  <w:tcBorders>
                                    <w:top w:val="nil"/>
                                    <w:left w:val="nil"/>
                                    <w:bottom w:val="single" w:sz="4" w:space="0" w:color="auto"/>
                                    <w:right w:val="single" w:sz="4" w:space="0" w:color="auto"/>
                                  </w:tcBorders>
                                  <w:shd w:val="clear" w:color="auto" w:fill="auto"/>
                                  <w:vAlign w:val="center"/>
                                  <w:hideMark/>
                                </w:tcPr>
                                <w:p w14:paraId="07BFA63B" w14:textId="4369B4C6"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達成率</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A/B</w:t>
                                  </w:r>
                                  <w:r w:rsidR="00891125" w:rsidRPr="00891125">
                                    <w:rPr>
                                      <w:rFonts w:hAnsi="標楷體" w:cs="標楷體" w:hint="eastAsia"/>
                                      <w:sz w:val="20"/>
                                    </w:rPr>
                                    <w:t>×</w:t>
                                  </w:r>
                                  <w:r w:rsidRPr="00D44C7D">
                                    <w:rPr>
                                      <w:rFonts w:hAnsi="標楷體" w:cs="新細明體" w:hint="eastAsia"/>
                                      <w:color w:val="000000" w:themeColor="text1"/>
                                      <w:kern w:val="0"/>
                                      <w:sz w:val="20"/>
                                    </w:rPr>
                                    <w:t>100</w:t>
                                  </w:r>
                                  <w:r w:rsidR="00094D3E">
                                    <w:rPr>
                                      <w:rFonts w:hAnsi="標楷體" w:cs="新細明體" w:hint="eastAsia"/>
                                      <w:color w:val="000000" w:themeColor="text1"/>
                                      <w:kern w:val="0"/>
                                      <w:sz w:val="20"/>
                                    </w:rPr>
                                    <w:t>）</w:t>
                                  </w:r>
                                </w:p>
                              </w:tc>
                              <w:tc>
                                <w:tcPr>
                                  <w:tcW w:w="758" w:type="dxa"/>
                                  <w:tcBorders>
                                    <w:top w:val="nil"/>
                                    <w:left w:val="nil"/>
                                    <w:bottom w:val="single" w:sz="4" w:space="0" w:color="auto"/>
                                    <w:right w:val="single" w:sz="4" w:space="0" w:color="auto"/>
                                  </w:tcBorders>
                                  <w:shd w:val="clear" w:color="auto" w:fill="auto"/>
                                  <w:vAlign w:val="center"/>
                                  <w:hideMark/>
                                </w:tcPr>
                                <w:p w14:paraId="5E58E1E6" w14:textId="0D8A98C0"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實際</w:t>
                                  </w:r>
                                  <w:r>
                                    <w:rPr>
                                      <w:rFonts w:hAnsi="標楷體" w:cs="新細明體" w:hint="eastAsia"/>
                                      <w:color w:val="000000" w:themeColor="text1"/>
                                      <w:kern w:val="0"/>
                                      <w:sz w:val="20"/>
                                    </w:rPr>
                                    <w:t>數</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C</w:t>
                                  </w:r>
                                  <w:r w:rsidR="00094D3E">
                                    <w:rPr>
                                      <w:rFonts w:hAnsi="標楷體" w:cs="新細明體" w:hint="eastAsia"/>
                                      <w:color w:val="000000" w:themeColor="text1"/>
                                      <w:kern w:val="0"/>
                                      <w:sz w:val="20"/>
                                    </w:rPr>
                                    <w:t>）</w:t>
                                  </w:r>
                                </w:p>
                              </w:tc>
                              <w:tc>
                                <w:tcPr>
                                  <w:tcW w:w="958" w:type="dxa"/>
                                  <w:tcBorders>
                                    <w:top w:val="nil"/>
                                    <w:left w:val="nil"/>
                                    <w:bottom w:val="single" w:sz="4" w:space="0" w:color="auto"/>
                                    <w:right w:val="single" w:sz="4" w:space="0" w:color="auto"/>
                                  </w:tcBorders>
                                  <w:shd w:val="clear" w:color="auto" w:fill="auto"/>
                                  <w:vAlign w:val="center"/>
                                  <w:hideMark/>
                                </w:tcPr>
                                <w:p w14:paraId="12DF24CD" w14:textId="7DA729EB"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Pr>
                                      <w:rFonts w:hAnsi="標楷體" w:cs="新細明體" w:hint="eastAsia"/>
                                      <w:color w:val="000000" w:themeColor="text1"/>
                                      <w:kern w:val="0"/>
                                      <w:sz w:val="20"/>
                                    </w:rPr>
                                    <w:t>預</w:t>
                                  </w:r>
                                  <w:r w:rsidRPr="00D44C7D">
                                    <w:rPr>
                                      <w:rFonts w:hAnsi="標楷體" w:cs="新細明體" w:hint="eastAsia"/>
                                      <w:color w:val="000000" w:themeColor="text1"/>
                                      <w:kern w:val="0"/>
                                      <w:sz w:val="20"/>
                                    </w:rPr>
                                    <w:t>計</w:t>
                                  </w:r>
                                  <w:r>
                                    <w:rPr>
                                      <w:rFonts w:hAnsi="標楷體" w:cs="新細明體" w:hint="eastAsia"/>
                                      <w:color w:val="000000" w:themeColor="text1"/>
                                      <w:kern w:val="0"/>
                                      <w:sz w:val="20"/>
                                    </w:rPr>
                                    <w:t>數</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D</w:t>
                                  </w:r>
                                  <w:r w:rsidR="00094D3E">
                                    <w:rPr>
                                      <w:rFonts w:hAnsi="標楷體" w:cs="新細明體" w:hint="eastAsia"/>
                                      <w:color w:val="000000" w:themeColor="text1"/>
                                      <w:kern w:val="0"/>
                                      <w:sz w:val="20"/>
                                    </w:rPr>
                                    <w:t>）</w:t>
                                  </w:r>
                                </w:p>
                              </w:tc>
                              <w:tc>
                                <w:tcPr>
                                  <w:tcW w:w="694" w:type="dxa"/>
                                  <w:tcBorders>
                                    <w:top w:val="nil"/>
                                    <w:left w:val="nil"/>
                                    <w:bottom w:val="single" w:sz="4" w:space="0" w:color="auto"/>
                                    <w:right w:val="single" w:sz="4" w:space="0" w:color="auto"/>
                                  </w:tcBorders>
                                  <w:shd w:val="clear" w:color="auto" w:fill="auto"/>
                                  <w:vAlign w:val="center"/>
                                  <w:hideMark/>
                                </w:tcPr>
                                <w:p w14:paraId="159383B3" w14:textId="4D381B02"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達成率</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C/D</w:t>
                                  </w:r>
                                  <w:r w:rsidR="00891125" w:rsidRPr="00891125">
                                    <w:rPr>
                                      <w:rFonts w:hAnsi="標楷體" w:cs="標楷體" w:hint="eastAsia"/>
                                      <w:sz w:val="20"/>
                                    </w:rPr>
                                    <w:t>×</w:t>
                                  </w:r>
                                  <w:r w:rsidRPr="00D44C7D">
                                    <w:rPr>
                                      <w:rFonts w:hAnsi="標楷體" w:cs="新細明體" w:hint="eastAsia"/>
                                      <w:color w:val="000000" w:themeColor="text1"/>
                                      <w:kern w:val="0"/>
                                      <w:sz w:val="20"/>
                                    </w:rPr>
                                    <w:t>100</w:t>
                                  </w:r>
                                  <w:r w:rsidR="00094D3E">
                                    <w:rPr>
                                      <w:rFonts w:hAnsi="標楷體" w:cs="新細明體" w:hint="eastAsia"/>
                                      <w:color w:val="000000" w:themeColor="text1"/>
                                      <w:kern w:val="0"/>
                                      <w:sz w:val="20"/>
                                    </w:rPr>
                                    <w:t>）</w:t>
                                  </w:r>
                                </w:p>
                              </w:tc>
                            </w:tr>
                            <w:tr w:rsidR="00BF156A" w:rsidRPr="00D44C7D" w14:paraId="50B53710"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B281833" w14:textId="5895C076" w:rsidR="00BF156A" w:rsidRPr="00D44C7D" w:rsidRDefault="00BF156A" w:rsidP="005C2457">
                                  <w:pPr>
                                    <w:overflowPunct/>
                                    <w:spacing w:line="200" w:lineRule="exact"/>
                                    <w:ind w:firstLineChars="0" w:firstLine="0"/>
                                    <w:jc w:val="center"/>
                                    <w:rPr>
                                      <w:rFonts w:hAnsi="標楷體" w:cs="新細明體"/>
                                      <w:b/>
                                      <w:bCs/>
                                      <w:color w:val="000000" w:themeColor="text1"/>
                                      <w:kern w:val="0"/>
                                      <w:sz w:val="20"/>
                                    </w:rPr>
                                  </w:pPr>
                                  <w:r w:rsidRPr="00D44C7D">
                                    <w:rPr>
                                      <w:rFonts w:hAnsi="標楷體" w:cs="新細明體" w:hint="eastAsia"/>
                                      <w:b/>
                                      <w:bCs/>
                                      <w:color w:val="000000" w:themeColor="text1"/>
                                      <w:kern w:val="0"/>
                                      <w:sz w:val="20"/>
                                    </w:rPr>
                                    <w:t>合</w:t>
                                  </w:r>
                                  <w:r w:rsidR="00094D3E">
                                    <w:rPr>
                                      <w:rFonts w:hAnsi="標楷體" w:cs="新細明體" w:hint="eastAsia"/>
                                      <w:b/>
                                      <w:bCs/>
                                      <w:color w:val="000000" w:themeColor="text1"/>
                                      <w:kern w:val="0"/>
                                      <w:sz w:val="20"/>
                                    </w:rPr>
                                    <w:t xml:space="preserve"> </w:t>
                                  </w:r>
                                  <w:r w:rsidR="00094D3E">
                                    <w:rPr>
                                      <w:rFonts w:hAnsi="標楷體" w:cs="新細明體"/>
                                      <w:b/>
                                      <w:bCs/>
                                      <w:color w:val="000000" w:themeColor="text1"/>
                                      <w:kern w:val="0"/>
                                      <w:sz w:val="20"/>
                                    </w:rPr>
                                    <w:t xml:space="preserve"> </w:t>
                                  </w:r>
                                  <w:r w:rsidRPr="00D44C7D">
                                    <w:rPr>
                                      <w:rFonts w:hAnsi="標楷體" w:cs="新細明體" w:hint="eastAsia"/>
                                      <w:b/>
                                      <w:bCs/>
                                      <w:color w:val="000000" w:themeColor="text1"/>
                                      <w:kern w:val="0"/>
                                      <w:sz w:val="20"/>
                                    </w:rPr>
                                    <w:t>計</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53D7B"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25,614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18499B0"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83,984</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708AE1B"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30.50</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30C325A"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250,331</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25F479F1"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2,158,000</w:t>
                                  </w:r>
                                </w:p>
                              </w:tc>
                              <w:tc>
                                <w:tcPr>
                                  <w:tcW w:w="694" w:type="dxa"/>
                                  <w:tcBorders>
                                    <w:top w:val="single" w:sz="4" w:space="0" w:color="auto"/>
                                    <w:left w:val="nil"/>
                                    <w:bottom w:val="single" w:sz="4" w:space="0" w:color="auto"/>
                                    <w:right w:val="single" w:sz="4" w:space="0" w:color="auto"/>
                                  </w:tcBorders>
                                  <w:shd w:val="clear" w:color="auto" w:fill="auto"/>
                                  <w:noWrap/>
                                  <w:vAlign w:val="center"/>
                                  <w:hideMark/>
                                </w:tcPr>
                                <w:p w14:paraId="2EF6E4D3"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11.60</w:t>
                                  </w:r>
                                </w:p>
                              </w:tc>
                            </w:tr>
                            <w:tr w:rsidR="00BF156A" w:rsidRPr="00D44C7D" w14:paraId="4A9F75A3"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30E346E"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106</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2FE5512"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546</w:t>
                                  </w:r>
                                </w:p>
                              </w:tc>
                              <w:tc>
                                <w:tcPr>
                                  <w:tcW w:w="709" w:type="dxa"/>
                                  <w:tcBorders>
                                    <w:top w:val="nil"/>
                                    <w:left w:val="nil"/>
                                    <w:bottom w:val="single" w:sz="4" w:space="0" w:color="auto"/>
                                    <w:right w:val="single" w:sz="4" w:space="0" w:color="auto"/>
                                  </w:tcBorders>
                                  <w:shd w:val="clear" w:color="auto" w:fill="auto"/>
                                  <w:noWrap/>
                                  <w:vAlign w:val="center"/>
                                  <w:hideMark/>
                                </w:tcPr>
                                <w:p w14:paraId="52129012"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1,049</w:t>
                                  </w:r>
                                </w:p>
                              </w:tc>
                              <w:tc>
                                <w:tcPr>
                                  <w:tcW w:w="708" w:type="dxa"/>
                                  <w:tcBorders>
                                    <w:top w:val="nil"/>
                                    <w:left w:val="nil"/>
                                    <w:bottom w:val="single" w:sz="4" w:space="0" w:color="auto"/>
                                    <w:right w:val="single" w:sz="4" w:space="0" w:color="auto"/>
                                  </w:tcBorders>
                                  <w:shd w:val="clear" w:color="auto" w:fill="auto"/>
                                  <w:noWrap/>
                                  <w:vAlign w:val="center"/>
                                  <w:hideMark/>
                                </w:tcPr>
                                <w:p w14:paraId="2D2DD809"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Pr>
                                      <w:rFonts w:hAnsi="標楷體" w:hint="eastAsia"/>
                                      <w:color w:val="000000"/>
                                      <w:sz w:val="20"/>
                                    </w:rPr>
                                    <w:t>52</w:t>
                                  </w:r>
                                  <w:r w:rsidRPr="005C2457">
                                    <w:rPr>
                                      <w:rFonts w:hAnsi="標楷體" w:hint="eastAsia"/>
                                      <w:color w:val="000000"/>
                                      <w:sz w:val="20"/>
                                    </w:rPr>
                                    <w:t>.</w:t>
                                  </w:r>
                                  <w:r>
                                    <w:rPr>
                                      <w:rFonts w:hAnsi="標楷體" w:hint="eastAsia"/>
                                      <w:color w:val="000000"/>
                                      <w:sz w:val="20"/>
                                    </w:rPr>
                                    <w:t>06</w:t>
                                  </w:r>
                                </w:p>
                              </w:tc>
                              <w:tc>
                                <w:tcPr>
                                  <w:tcW w:w="758" w:type="dxa"/>
                                  <w:tcBorders>
                                    <w:top w:val="nil"/>
                                    <w:left w:val="nil"/>
                                    <w:bottom w:val="single" w:sz="4" w:space="0" w:color="auto"/>
                                    <w:right w:val="single" w:sz="4" w:space="0" w:color="auto"/>
                                  </w:tcBorders>
                                  <w:shd w:val="clear" w:color="auto" w:fill="auto"/>
                                  <w:noWrap/>
                                  <w:vAlign w:val="center"/>
                                  <w:hideMark/>
                                </w:tcPr>
                                <w:p w14:paraId="52C58E69"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12,009</w:t>
                                  </w:r>
                                </w:p>
                              </w:tc>
                              <w:tc>
                                <w:tcPr>
                                  <w:tcW w:w="958" w:type="dxa"/>
                                  <w:tcBorders>
                                    <w:top w:val="nil"/>
                                    <w:left w:val="nil"/>
                                    <w:bottom w:val="single" w:sz="4" w:space="0" w:color="auto"/>
                                    <w:right w:val="single" w:sz="4" w:space="0" w:color="auto"/>
                                  </w:tcBorders>
                                  <w:shd w:val="clear" w:color="auto" w:fill="auto"/>
                                  <w:noWrap/>
                                  <w:vAlign w:val="center"/>
                                  <w:hideMark/>
                                </w:tcPr>
                                <w:p w14:paraId="7FF5345F"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28,000</w:t>
                                  </w:r>
                                </w:p>
                              </w:tc>
                              <w:tc>
                                <w:tcPr>
                                  <w:tcW w:w="694" w:type="dxa"/>
                                  <w:tcBorders>
                                    <w:top w:val="nil"/>
                                    <w:left w:val="nil"/>
                                    <w:bottom w:val="single" w:sz="4" w:space="0" w:color="auto"/>
                                    <w:right w:val="single" w:sz="4" w:space="0" w:color="auto"/>
                                  </w:tcBorders>
                                  <w:shd w:val="clear" w:color="auto" w:fill="auto"/>
                                  <w:noWrap/>
                                  <w:vAlign w:val="center"/>
                                  <w:hideMark/>
                                </w:tcPr>
                                <w:p w14:paraId="7CE725BB"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42.89</w:t>
                                  </w:r>
                                </w:p>
                              </w:tc>
                            </w:tr>
                            <w:tr w:rsidR="00BF156A" w:rsidRPr="00D44C7D" w14:paraId="63195C71"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270CE0C"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107</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C9D886A"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3,366</w:t>
                                  </w:r>
                                </w:p>
                              </w:tc>
                              <w:tc>
                                <w:tcPr>
                                  <w:tcW w:w="709" w:type="dxa"/>
                                  <w:tcBorders>
                                    <w:top w:val="nil"/>
                                    <w:left w:val="nil"/>
                                    <w:bottom w:val="single" w:sz="4" w:space="0" w:color="auto"/>
                                    <w:right w:val="single" w:sz="4" w:space="0" w:color="auto"/>
                                  </w:tcBorders>
                                  <w:shd w:val="clear" w:color="auto" w:fill="auto"/>
                                  <w:noWrap/>
                                  <w:vAlign w:val="center"/>
                                  <w:hideMark/>
                                </w:tcPr>
                                <w:p w14:paraId="62870D1E"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6,574</w:t>
                                  </w:r>
                                </w:p>
                              </w:tc>
                              <w:tc>
                                <w:tcPr>
                                  <w:tcW w:w="708" w:type="dxa"/>
                                  <w:tcBorders>
                                    <w:top w:val="nil"/>
                                    <w:left w:val="nil"/>
                                    <w:bottom w:val="single" w:sz="4" w:space="0" w:color="auto"/>
                                    <w:right w:val="single" w:sz="4" w:space="0" w:color="auto"/>
                                  </w:tcBorders>
                                  <w:shd w:val="clear" w:color="auto" w:fill="auto"/>
                                  <w:noWrap/>
                                  <w:vAlign w:val="center"/>
                                  <w:hideMark/>
                                </w:tcPr>
                                <w:p w14:paraId="720F2418"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51.21</w:t>
                                  </w:r>
                                </w:p>
                              </w:tc>
                              <w:tc>
                                <w:tcPr>
                                  <w:tcW w:w="758" w:type="dxa"/>
                                  <w:tcBorders>
                                    <w:top w:val="nil"/>
                                    <w:left w:val="nil"/>
                                    <w:bottom w:val="single" w:sz="4" w:space="0" w:color="auto"/>
                                    <w:right w:val="single" w:sz="4" w:space="0" w:color="auto"/>
                                  </w:tcBorders>
                                  <w:shd w:val="clear" w:color="auto" w:fill="auto"/>
                                  <w:noWrap/>
                                  <w:vAlign w:val="center"/>
                                  <w:hideMark/>
                                </w:tcPr>
                                <w:p w14:paraId="49E891A6"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47,964</w:t>
                                  </w:r>
                                </w:p>
                              </w:tc>
                              <w:tc>
                                <w:tcPr>
                                  <w:tcW w:w="958" w:type="dxa"/>
                                  <w:tcBorders>
                                    <w:top w:val="nil"/>
                                    <w:left w:val="nil"/>
                                    <w:bottom w:val="single" w:sz="4" w:space="0" w:color="auto"/>
                                    <w:right w:val="single" w:sz="4" w:space="0" w:color="auto"/>
                                  </w:tcBorders>
                                  <w:shd w:val="clear" w:color="auto" w:fill="auto"/>
                                  <w:noWrap/>
                                  <w:vAlign w:val="center"/>
                                  <w:hideMark/>
                                </w:tcPr>
                                <w:p w14:paraId="7A285A8D"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170,000</w:t>
                                  </w:r>
                                </w:p>
                              </w:tc>
                              <w:tc>
                                <w:tcPr>
                                  <w:tcW w:w="694" w:type="dxa"/>
                                  <w:tcBorders>
                                    <w:top w:val="nil"/>
                                    <w:left w:val="nil"/>
                                    <w:bottom w:val="single" w:sz="4" w:space="0" w:color="auto"/>
                                    <w:right w:val="single" w:sz="4" w:space="0" w:color="auto"/>
                                  </w:tcBorders>
                                  <w:shd w:val="clear" w:color="auto" w:fill="auto"/>
                                  <w:noWrap/>
                                  <w:vAlign w:val="center"/>
                                  <w:hideMark/>
                                </w:tcPr>
                                <w:p w14:paraId="7926DDD6"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28.21</w:t>
                                  </w:r>
                                </w:p>
                              </w:tc>
                            </w:tr>
                            <w:tr w:rsidR="00BF156A" w:rsidRPr="00D44C7D" w14:paraId="442CC793"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EFC4513"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108</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EF2C492"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3,344</w:t>
                                  </w:r>
                                </w:p>
                              </w:tc>
                              <w:tc>
                                <w:tcPr>
                                  <w:tcW w:w="709" w:type="dxa"/>
                                  <w:tcBorders>
                                    <w:top w:val="nil"/>
                                    <w:left w:val="nil"/>
                                    <w:bottom w:val="single" w:sz="4" w:space="0" w:color="auto"/>
                                    <w:right w:val="single" w:sz="4" w:space="0" w:color="auto"/>
                                  </w:tcBorders>
                                  <w:shd w:val="clear" w:color="auto" w:fill="auto"/>
                                  <w:noWrap/>
                                  <w:vAlign w:val="center"/>
                                  <w:hideMark/>
                                </w:tcPr>
                                <w:p w14:paraId="126BC047"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6,864</w:t>
                                  </w:r>
                                </w:p>
                              </w:tc>
                              <w:tc>
                                <w:tcPr>
                                  <w:tcW w:w="708" w:type="dxa"/>
                                  <w:tcBorders>
                                    <w:top w:val="nil"/>
                                    <w:left w:val="nil"/>
                                    <w:bottom w:val="single" w:sz="4" w:space="0" w:color="auto"/>
                                    <w:right w:val="single" w:sz="4" w:space="0" w:color="auto"/>
                                  </w:tcBorders>
                                  <w:shd w:val="clear" w:color="auto" w:fill="auto"/>
                                  <w:noWrap/>
                                  <w:vAlign w:val="center"/>
                                  <w:hideMark/>
                                </w:tcPr>
                                <w:p w14:paraId="4ABC0FDA"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48.73</w:t>
                                  </w:r>
                                </w:p>
                              </w:tc>
                              <w:tc>
                                <w:tcPr>
                                  <w:tcW w:w="758" w:type="dxa"/>
                                  <w:tcBorders>
                                    <w:top w:val="nil"/>
                                    <w:left w:val="nil"/>
                                    <w:bottom w:val="single" w:sz="4" w:space="0" w:color="auto"/>
                                    <w:right w:val="single" w:sz="4" w:space="0" w:color="auto"/>
                                  </w:tcBorders>
                                  <w:shd w:val="clear" w:color="auto" w:fill="auto"/>
                                  <w:noWrap/>
                                  <w:vAlign w:val="center"/>
                                  <w:hideMark/>
                                </w:tcPr>
                                <w:p w14:paraId="2BB8F08B"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40,350</w:t>
                                  </w:r>
                                </w:p>
                              </w:tc>
                              <w:tc>
                                <w:tcPr>
                                  <w:tcW w:w="958" w:type="dxa"/>
                                  <w:tcBorders>
                                    <w:top w:val="nil"/>
                                    <w:left w:val="nil"/>
                                    <w:bottom w:val="single" w:sz="4" w:space="0" w:color="auto"/>
                                    <w:right w:val="single" w:sz="4" w:space="0" w:color="auto"/>
                                  </w:tcBorders>
                                  <w:shd w:val="clear" w:color="auto" w:fill="auto"/>
                                  <w:noWrap/>
                                  <w:vAlign w:val="center"/>
                                  <w:hideMark/>
                                </w:tcPr>
                                <w:p w14:paraId="70F0CFDF"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275,000</w:t>
                                  </w:r>
                                </w:p>
                              </w:tc>
                              <w:tc>
                                <w:tcPr>
                                  <w:tcW w:w="694" w:type="dxa"/>
                                  <w:tcBorders>
                                    <w:top w:val="nil"/>
                                    <w:left w:val="nil"/>
                                    <w:bottom w:val="single" w:sz="4" w:space="0" w:color="auto"/>
                                    <w:right w:val="single" w:sz="4" w:space="0" w:color="auto"/>
                                  </w:tcBorders>
                                  <w:shd w:val="clear" w:color="auto" w:fill="auto"/>
                                  <w:noWrap/>
                                  <w:vAlign w:val="center"/>
                                  <w:hideMark/>
                                </w:tcPr>
                                <w:p w14:paraId="616393DF"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14.67</w:t>
                                  </w:r>
                                </w:p>
                              </w:tc>
                            </w:tr>
                            <w:tr w:rsidR="00BF156A" w:rsidRPr="00D44C7D" w14:paraId="5A30E9B9"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4F12C05"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109</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3327896"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2,323</w:t>
                                  </w:r>
                                </w:p>
                              </w:tc>
                              <w:tc>
                                <w:tcPr>
                                  <w:tcW w:w="709" w:type="dxa"/>
                                  <w:tcBorders>
                                    <w:top w:val="nil"/>
                                    <w:left w:val="nil"/>
                                    <w:bottom w:val="single" w:sz="4" w:space="0" w:color="auto"/>
                                    <w:right w:val="single" w:sz="4" w:space="0" w:color="auto"/>
                                  </w:tcBorders>
                                  <w:shd w:val="clear" w:color="auto" w:fill="auto"/>
                                  <w:noWrap/>
                                  <w:vAlign w:val="center"/>
                                  <w:hideMark/>
                                </w:tcPr>
                                <w:p w14:paraId="3248D1E2"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7,167</w:t>
                                  </w:r>
                                </w:p>
                              </w:tc>
                              <w:tc>
                                <w:tcPr>
                                  <w:tcW w:w="708" w:type="dxa"/>
                                  <w:tcBorders>
                                    <w:top w:val="nil"/>
                                    <w:left w:val="nil"/>
                                    <w:bottom w:val="single" w:sz="4" w:space="0" w:color="auto"/>
                                    <w:right w:val="single" w:sz="4" w:space="0" w:color="auto"/>
                                  </w:tcBorders>
                                  <w:shd w:val="clear" w:color="auto" w:fill="auto"/>
                                  <w:noWrap/>
                                  <w:vAlign w:val="center"/>
                                  <w:hideMark/>
                                </w:tcPr>
                                <w:p w14:paraId="2EA89834"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32.42</w:t>
                                  </w:r>
                                </w:p>
                              </w:tc>
                              <w:tc>
                                <w:tcPr>
                                  <w:tcW w:w="758" w:type="dxa"/>
                                  <w:tcBorders>
                                    <w:top w:val="nil"/>
                                    <w:left w:val="nil"/>
                                    <w:bottom w:val="single" w:sz="4" w:space="0" w:color="auto"/>
                                    <w:right w:val="single" w:sz="4" w:space="0" w:color="auto"/>
                                  </w:tcBorders>
                                  <w:shd w:val="clear" w:color="auto" w:fill="auto"/>
                                  <w:noWrap/>
                                  <w:vAlign w:val="center"/>
                                  <w:hideMark/>
                                </w:tcPr>
                                <w:p w14:paraId="14E3D936"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24,087</w:t>
                                  </w:r>
                                </w:p>
                              </w:tc>
                              <w:tc>
                                <w:tcPr>
                                  <w:tcW w:w="958" w:type="dxa"/>
                                  <w:tcBorders>
                                    <w:top w:val="nil"/>
                                    <w:left w:val="nil"/>
                                    <w:bottom w:val="single" w:sz="4" w:space="0" w:color="auto"/>
                                    <w:right w:val="single" w:sz="4" w:space="0" w:color="auto"/>
                                  </w:tcBorders>
                                  <w:shd w:val="clear" w:color="auto" w:fill="auto"/>
                                  <w:noWrap/>
                                  <w:vAlign w:val="center"/>
                                  <w:hideMark/>
                                </w:tcPr>
                                <w:p w14:paraId="0410A9B0"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266,000</w:t>
                                  </w:r>
                                </w:p>
                              </w:tc>
                              <w:tc>
                                <w:tcPr>
                                  <w:tcW w:w="694" w:type="dxa"/>
                                  <w:tcBorders>
                                    <w:top w:val="nil"/>
                                    <w:left w:val="nil"/>
                                    <w:bottom w:val="single" w:sz="4" w:space="0" w:color="auto"/>
                                    <w:right w:val="single" w:sz="4" w:space="0" w:color="auto"/>
                                  </w:tcBorders>
                                  <w:shd w:val="clear" w:color="auto" w:fill="auto"/>
                                  <w:noWrap/>
                                  <w:vAlign w:val="center"/>
                                  <w:hideMark/>
                                </w:tcPr>
                                <w:p w14:paraId="0E4A79D7"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9.06</w:t>
                                  </w:r>
                                </w:p>
                              </w:tc>
                            </w:tr>
                            <w:tr w:rsidR="00BF156A" w:rsidRPr="00D44C7D" w14:paraId="22A48DAC"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1833606"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110</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1BC5986"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3,256</w:t>
                                  </w:r>
                                </w:p>
                              </w:tc>
                              <w:tc>
                                <w:tcPr>
                                  <w:tcW w:w="709" w:type="dxa"/>
                                  <w:tcBorders>
                                    <w:top w:val="nil"/>
                                    <w:left w:val="nil"/>
                                    <w:bottom w:val="single" w:sz="4" w:space="0" w:color="auto"/>
                                    <w:right w:val="single" w:sz="4" w:space="0" w:color="auto"/>
                                  </w:tcBorders>
                                  <w:shd w:val="clear" w:color="auto" w:fill="auto"/>
                                  <w:noWrap/>
                                  <w:vAlign w:val="center"/>
                                  <w:hideMark/>
                                </w:tcPr>
                                <w:p w14:paraId="71C33F3F"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20,136</w:t>
                                  </w:r>
                                </w:p>
                              </w:tc>
                              <w:tc>
                                <w:tcPr>
                                  <w:tcW w:w="708" w:type="dxa"/>
                                  <w:tcBorders>
                                    <w:top w:val="nil"/>
                                    <w:left w:val="nil"/>
                                    <w:bottom w:val="single" w:sz="4" w:space="0" w:color="auto"/>
                                    <w:right w:val="single" w:sz="4" w:space="0" w:color="auto"/>
                                  </w:tcBorders>
                                  <w:shd w:val="clear" w:color="auto" w:fill="auto"/>
                                  <w:noWrap/>
                                  <w:vAlign w:val="center"/>
                                  <w:hideMark/>
                                </w:tcPr>
                                <w:p w14:paraId="6A5E3E5C"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16.17</w:t>
                                  </w:r>
                                </w:p>
                              </w:tc>
                              <w:tc>
                                <w:tcPr>
                                  <w:tcW w:w="758" w:type="dxa"/>
                                  <w:tcBorders>
                                    <w:top w:val="nil"/>
                                    <w:left w:val="nil"/>
                                    <w:bottom w:val="single" w:sz="4" w:space="0" w:color="auto"/>
                                    <w:right w:val="single" w:sz="4" w:space="0" w:color="auto"/>
                                  </w:tcBorders>
                                  <w:shd w:val="clear" w:color="auto" w:fill="auto"/>
                                  <w:noWrap/>
                                  <w:vAlign w:val="center"/>
                                  <w:hideMark/>
                                </w:tcPr>
                                <w:p w14:paraId="3C8B2D9B"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18,200</w:t>
                                  </w:r>
                                </w:p>
                              </w:tc>
                              <w:tc>
                                <w:tcPr>
                                  <w:tcW w:w="958" w:type="dxa"/>
                                  <w:tcBorders>
                                    <w:top w:val="nil"/>
                                    <w:left w:val="nil"/>
                                    <w:bottom w:val="single" w:sz="4" w:space="0" w:color="auto"/>
                                    <w:right w:val="single" w:sz="4" w:space="0" w:color="auto"/>
                                  </w:tcBorders>
                                  <w:shd w:val="clear" w:color="auto" w:fill="auto"/>
                                  <w:noWrap/>
                                  <w:vAlign w:val="center"/>
                                  <w:hideMark/>
                                </w:tcPr>
                                <w:p w14:paraId="42617983"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475,000</w:t>
                                  </w:r>
                                </w:p>
                              </w:tc>
                              <w:tc>
                                <w:tcPr>
                                  <w:tcW w:w="694" w:type="dxa"/>
                                  <w:tcBorders>
                                    <w:top w:val="nil"/>
                                    <w:left w:val="nil"/>
                                    <w:bottom w:val="single" w:sz="4" w:space="0" w:color="auto"/>
                                    <w:right w:val="single" w:sz="4" w:space="0" w:color="auto"/>
                                  </w:tcBorders>
                                  <w:shd w:val="clear" w:color="auto" w:fill="auto"/>
                                  <w:noWrap/>
                                  <w:vAlign w:val="center"/>
                                  <w:hideMark/>
                                </w:tcPr>
                                <w:p w14:paraId="307F6724"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3.83</w:t>
                                  </w:r>
                                </w:p>
                              </w:tc>
                            </w:tr>
                            <w:tr w:rsidR="00BF156A" w:rsidRPr="00D44C7D" w14:paraId="4DDC7F6F"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DDBBECD"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111</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233849C"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5,008</w:t>
                                  </w:r>
                                </w:p>
                              </w:tc>
                              <w:tc>
                                <w:tcPr>
                                  <w:tcW w:w="709" w:type="dxa"/>
                                  <w:tcBorders>
                                    <w:top w:val="nil"/>
                                    <w:left w:val="nil"/>
                                    <w:bottom w:val="single" w:sz="4" w:space="0" w:color="auto"/>
                                    <w:right w:val="single" w:sz="4" w:space="0" w:color="auto"/>
                                  </w:tcBorders>
                                  <w:shd w:val="clear" w:color="auto" w:fill="auto"/>
                                  <w:noWrap/>
                                  <w:vAlign w:val="center"/>
                                  <w:hideMark/>
                                </w:tcPr>
                                <w:p w14:paraId="5D7308BF"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20,770</w:t>
                                  </w:r>
                                </w:p>
                              </w:tc>
                              <w:tc>
                                <w:tcPr>
                                  <w:tcW w:w="708" w:type="dxa"/>
                                  <w:tcBorders>
                                    <w:top w:val="nil"/>
                                    <w:left w:val="nil"/>
                                    <w:bottom w:val="single" w:sz="4" w:space="0" w:color="auto"/>
                                    <w:right w:val="single" w:sz="4" w:space="0" w:color="auto"/>
                                  </w:tcBorders>
                                  <w:shd w:val="clear" w:color="auto" w:fill="auto"/>
                                  <w:noWrap/>
                                  <w:vAlign w:val="center"/>
                                  <w:hideMark/>
                                </w:tcPr>
                                <w:p w14:paraId="21236A72"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24.11</w:t>
                                  </w:r>
                                </w:p>
                              </w:tc>
                              <w:tc>
                                <w:tcPr>
                                  <w:tcW w:w="758" w:type="dxa"/>
                                  <w:tcBorders>
                                    <w:top w:val="nil"/>
                                    <w:left w:val="nil"/>
                                    <w:bottom w:val="single" w:sz="4" w:space="0" w:color="auto"/>
                                    <w:right w:val="single" w:sz="4" w:space="0" w:color="auto"/>
                                  </w:tcBorders>
                                  <w:shd w:val="clear" w:color="auto" w:fill="auto"/>
                                  <w:noWrap/>
                                  <w:vAlign w:val="center"/>
                                  <w:hideMark/>
                                </w:tcPr>
                                <w:p w14:paraId="66B74FD5"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39,779</w:t>
                                  </w:r>
                                </w:p>
                              </w:tc>
                              <w:tc>
                                <w:tcPr>
                                  <w:tcW w:w="958" w:type="dxa"/>
                                  <w:tcBorders>
                                    <w:top w:val="nil"/>
                                    <w:left w:val="nil"/>
                                    <w:bottom w:val="single" w:sz="4" w:space="0" w:color="auto"/>
                                    <w:right w:val="single" w:sz="4" w:space="0" w:color="auto"/>
                                  </w:tcBorders>
                                  <w:shd w:val="clear" w:color="auto" w:fill="auto"/>
                                  <w:noWrap/>
                                  <w:vAlign w:val="center"/>
                                  <w:hideMark/>
                                </w:tcPr>
                                <w:p w14:paraId="217E95F7"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473,000</w:t>
                                  </w:r>
                                </w:p>
                              </w:tc>
                              <w:tc>
                                <w:tcPr>
                                  <w:tcW w:w="694" w:type="dxa"/>
                                  <w:tcBorders>
                                    <w:top w:val="nil"/>
                                    <w:left w:val="nil"/>
                                    <w:bottom w:val="single" w:sz="4" w:space="0" w:color="auto"/>
                                    <w:right w:val="single" w:sz="4" w:space="0" w:color="auto"/>
                                  </w:tcBorders>
                                  <w:shd w:val="clear" w:color="auto" w:fill="auto"/>
                                  <w:noWrap/>
                                  <w:vAlign w:val="center"/>
                                  <w:hideMark/>
                                </w:tcPr>
                                <w:p w14:paraId="104BFAAD"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8.41</w:t>
                                  </w:r>
                                </w:p>
                              </w:tc>
                            </w:tr>
                            <w:tr w:rsidR="00BF156A" w:rsidRPr="00D44C7D" w14:paraId="601969A6" w14:textId="77777777" w:rsidTr="00094D3E">
                              <w:trPr>
                                <w:trHeight w:val="295"/>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1B532"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112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0F9E9"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7,768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46022B4"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21,424</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27204309"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36.26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1BB87CA0"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67,939</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0F91BD20"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471,000</w:t>
                                  </w:r>
                                </w:p>
                              </w:tc>
                              <w:tc>
                                <w:tcPr>
                                  <w:tcW w:w="694" w:type="dxa"/>
                                  <w:tcBorders>
                                    <w:top w:val="single" w:sz="4" w:space="0" w:color="auto"/>
                                    <w:left w:val="nil"/>
                                    <w:bottom w:val="single" w:sz="4" w:space="0" w:color="auto"/>
                                    <w:right w:val="single" w:sz="4" w:space="0" w:color="auto"/>
                                  </w:tcBorders>
                                  <w:shd w:val="clear" w:color="auto" w:fill="auto"/>
                                  <w:noWrap/>
                                  <w:vAlign w:val="center"/>
                                  <w:hideMark/>
                                </w:tcPr>
                                <w:p w14:paraId="65113489"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14.42</w:t>
                                  </w:r>
                                </w:p>
                              </w:tc>
                            </w:tr>
                          </w:tbl>
                          <w:p w14:paraId="49F6E523" w14:textId="77777777" w:rsidR="00BF156A" w:rsidRPr="00D44C7D" w:rsidRDefault="00BF156A" w:rsidP="00BF156A">
                            <w:pPr>
                              <w:adjustRightInd w:val="0"/>
                              <w:snapToGrid w:val="0"/>
                              <w:spacing w:line="240" w:lineRule="exact"/>
                              <w:ind w:rightChars="-2" w:right="-5" w:firstLineChars="0" w:firstLine="0"/>
                              <w:rPr>
                                <w:color w:val="000000" w:themeColor="text1"/>
                              </w:rPr>
                            </w:pPr>
                            <w:r w:rsidRPr="00062B73">
                              <w:rPr>
                                <w:rFonts w:hAnsi="標楷體" w:hint="eastAsia"/>
                                <w:color w:val="000000" w:themeColor="text1"/>
                                <w:sz w:val="18"/>
                                <w:szCs w:val="18"/>
                              </w:rPr>
                              <w:t>資料來源：整理自高雄市政府捷運工程局提供資料。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704292D" id="文字方塊 2" o:spid="_x0000_s1034" type="#_x0000_t202" style="position:absolute;left:0;text-align:left;margin-left:227.05pt;margin-top:479.75pt;width:269pt;height:217.5pt;z-index:-250432512;visibility:visible;mso-wrap-style:square;mso-width-percent:0;mso-height-percent:0;mso-wrap-distance-left:2.85pt;mso-wrap-distance-top:0;mso-wrap-distance-right:5.6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" stroked="f">
                <v:textbox inset="1mm,1mm,1mm,1mm">
                  <w:txbxContent>
                    <w:p w14:paraId="4A137D7F" w14:textId="77777777" w:rsidR="00BF156A" w:rsidRPr="00D44C7D" w:rsidRDefault="00BF156A" w:rsidP="00BF156A">
                      <w:pPr>
                        <w:spacing w:line="240" w:lineRule="exact"/>
                        <w:ind w:firstLineChars="0" w:firstLine="0"/>
                        <w:jc w:val="center"/>
                        <w:rPr>
                          <w:rFonts w:hAnsi="標楷體" w:cs="新細明體"/>
                          <w:b/>
                          <w:bCs/>
                          <w:color w:val="000000" w:themeColor="text1"/>
                          <w:kern w:val="0"/>
                        </w:rPr>
                      </w:pPr>
                      <w:r w:rsidRPr="00D44C7D">
                        <w:rPr>
                          <w:rFonts w:hAnsi="標楷體" w:cs="新細明體" w:hint="eastAsia"/>
                          <w:b/>
                          <w:bCs/>
                          <w:color w:val="000000" w:themeColor="text1"/>
                          <w:kern w:val="0"/>
                        </w:rPr>
                        <w:t xml:space="preserve">表1  </w:t>
                      </w:r>
                      <w:r w:rsidRPr="00624208">
                        <w:rPr>
                          <w:rFonts w:hAnsi="標楷體" w:hint="eastAsia"/>
                          <w:b/>
                          <w:color w:val="000000" w:themeColor="text1"/>
                        </w:rPr>
                        <w:t>環狀</w:t>
                      </w:r>
                      <w:r w:rsidRPr="00D44C7D">
                        <w:rPr>
                          <w:rFonts w:hAnsi="標楷體" w:cs="新細明體" w:hint="eastAsia"/>
                          <w:b/>
                          <w:bCs/>
                          <w:color w:val="000000" w:themeColor="text1"/>
                          <w:kern w:val="0"/>
                        </w:rPr>
                        <w:t>輕軌運量及票箱收入達成情形</w:t>
                      </w:r>
                    </w:p>
                    <w:p w14:paraId="68C23AF0" w14:textId="77777777" w:rsidR="00BF156A" w:rsidRPr="00D44C7D" w:rsidRDefault="00BF156A" w:rsidP="00BF156A">
                      <w:pPr>
                        <w:spacing w:line="280" w:lineRule="exact"/>
                        <w:ind w:firstLine="400"/>
                        <w:jc w:val="right"/>
                        <w:rPr>
                          <w:rFonts w:hAnsi="標楷體" w:cs="新細明體"/>
                          <w:color w:val="000000" w:themeColor="text1"/>
                          <w:kern w:val="0"/>
                          <w:sz w:val="20"/>
                        </w:rPr>
                      </w:pPr>
                      <w:r w:rsidRPr="00D44C7D">
                        <w:rPr>
                          <w:rFonts w:hAnsi="標楷體" w:cs="新細明體" w:hint="eastAsia"/>
                          <w:color w:val="000000" w:themeColor="text1"/>
                          <w:kern w:val="0"/>
                          <w:sz w:val="20"/>
                        </w:rPr>
                        <w:t>單位：</w:t>
                      </w:r>
                      <w:proofErr w:type="gramStart"/>
                      <w:r>
                        <w:rPr>
                          <w:rFonts w:hAnsi="標楷體" w:cs="新細明體" w:hint="eastAsia"/>
                          <w:color w:val="000000" w:themeColor="text1"/>
                          <w:kern w:val="0"/>
                          <w:sz w:val="20"/>
                        </w:rPr>
                        <w:t>千</w:t>
                      </w:r>
                      <w:r w:rsidRPr="00D44C7D">
                        <w:rPr>
                          <w:rFonts w:hAnsi="標楷體" w:cs="新細明體" w:hint="eastAsia"/>
                          <w:color w:val="000000" w:themeColor="text1"/>
                          <w:kern w:val="0"/>
                          <w:sz w:val="20"/>
                        </w:rPr>
                        <w:t>人次</w:t>
                      </w:r>
                      <w:proofErr w:type="gramEnd"/>
                      <w:r w:rsidRPr="00D44C7D">
                        <w:rPr>
                          <w:rFonts w:hAnsi="標楷體" w:cs="新細明體" w:hint="eastAsia"/>
                          <w:color w:val="000000" w:themeColor="text1"/>
                          <w:kern w:val="0"/>
                          <w:sz w:val="20"/>
                        </w:rPr>
                        <w:t>、％</w:t>
                      </w:r>
                      <w:r>
                        <w:rPr>
                          <w:rFonts w:hAnsi="標楷體" w:cs="新細明體" w:hint="eastAsia"/>
                          <w:color w:val="000000" w:themeColor="text1"/>
                          <w:kern w:val="0"/>
                          <w:sz w:val="20"/>
                        </w:rPr>
                        <w:t>、</w:t>
                      </w:r>
                      <w:r w:rsidRPr="00D44C7D">
                        <w:rPr>
                          <w:rFonts w:hAnsi="標楷體" w:cs="新細明體" w:hint="eastAsia"/>
                          <w:color w:val="000000" w:themeColor="text1"/>
                          <w:kern w:val="0"/>
                          <w:sz w:val="20"/>
                        </w:rPr>
                        <w:t>新臺幣</w:t>
                      </w:r>
                      <w:r>
                        <w:rPr>
                          <w:rFonts w:hAnsi="標楷體" w:cs="新細明體" w:hint="eastAsia"/>
                          <w:color w:val="000000" w:themeColor="text1"/>
                          <w:kern w:val="0"/>
                          <w:sz w:val="20"/>
                        </w:rPr>
                        <w:t>千</w:t>
                      </w:r>
                      <w:r w:rsidRPr="00D44C7D">
                        <w:rPr>
                          <w:rFonts w:hAnsi="標楷體" w:cs="新細明體" w:hint="eastAsia"/>
                          <w:color w:val="000000" w:themeColor="text1"/>
                          <w:kern w:val="0"/>
                          <w:sz w:val="20"/>
                        </w:rPr>
                        <w:t>元</w:t>
                      </w:r>
                    </w:p>
                    <w:tbl>
                      <w:tblPr>
                        <w:tblW w:w="5240" w:type="dxa"/>
                        <w:tblCellMar>
                          <w:left w:w="28" w:type="dxa"/>
                          <w:right w:w="28" w:type="dxa"/>
                        </w:tblCellMar>
                        <w:tblLook w:val="04A0" w:firstRow="1" w:lastRow="0" w:firstColumn="1" w:lastColumn="0" w:noHBand="0" w:noVBand="1"/>
                      </w:tblPr>
                      <w:tblGrid>
                        <w:gridCol w:w="704"/>
                        <w:gridCol w:w="709"/>
                        <w:gridCol w:w="709"/>
                        <w:gridCol w:w="708"/>
                        <w:gridCol w:w="758"/>
                        <w:gridCol w:w="958"/>
                        <w:gridCol w:w="694"/>
                      </w:tblGrid>
                      <w:tr w:rsidR="00BF156A" w:rsidRPr="00D44C7D" w14:paraId="14ECF1B5" w14:textId="77777777" w:rsidTr="00094D3E">
                        <w:trPr>
                          <w:trHeight w:val="320"/>
                        </w:trPr>
                        <w:tc>
                          <w:tcPr>
                            <w:tcW w:w="7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E5C062A" w14:textId="77777777"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年度</w:t>
                            </w:r>
                          </w:p>
                        </w:tc>
                        <w:tc>
                          <w:tcPr>
                            <w:tcW w:w="2126" w:type="dxa"/>
                            <w:gridSpan w:val="3"/>
                            <w:tcBorders>
                              <w:top w:val="single" w:sz="4" w:space="0" w:color="auto"/>
                              <w:left w:val="nil"/>
                              <w:bottom w:val="single" w:sz="4" w:space="0" w:color="auto"/>
                              <w:right w:val="single" w:sz="4" w:space="0" w:color="auto"/>
                            </w:tcBorders>
                            <w:shd w:val="clear" w:color="auto" w:fill="auto"/>
                            <w:noWrap/>
                            <w:vAlign w:val="center"/>
                            <w:hideMark/>
                          </w:tcPr>
                          <w:p w14:paraId="2B657890" w14:textId="77777777"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Pr>
                                <w:rFonts w:hAnsi="標楷體" w:cs="新細明體" w:hint="eastAsia"/>
                                <w:color w:val="000000" w:themeColor="text1"/>
                                <w:kern w:val="0"/>
                                <w:sz w:val="20"/>
                              </w:rPr>
                              <w:t>運量</w:t>
                            </w:r>
                          </w:p>
                        </w:tc>
                        <w:tc>
                          <w:tcPr>
                            <w:tcW w:w="241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ECEF72A" w14:textId="77777777"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票箱收入</w:t>
                            </w:r>
                          </w:p>
                        </w:tc>
                      </w:tr>
                      <w:tr w:rsidR="00BF156A" w:rsidRPr="00D44C7D" w14:paraId="5730187B" w14:textId="77777777" w:rsidTr="00094D3E">
                        <w:trPr>
                          <w:trHeight w:val="407"/>
                        </w:trPr>
                        <w:tc>
                          <w:tcPr>
                            <w:tcW w:w="704" w:type="dxa"/>
                            <w:vMerge/>
                            <w:tcBorders>
                              <w:top w:val="single" w:sz="4" w:space="0" w:color="auto"/>
                              <w:left w:val="single" w:sz="4" w:space="0" w:color="auto"/>
                              <w:bottom w:val="single" w:sz="4" w:space="0" w:color="000000"/>
                              <w:right w:val="single" w:sz="4" w:space="0" w:color="auto"/>
                            </w:tcBorders>
                            <w:vAlign w:val="center"/>
                            <w:hideMark/>
                          </w:tcPr>
                          <w:p w14:paraId="61017283" w14:textId="77777777" w:rsidR="00BF156A" w:rsidRPr="00D44C7D" w:rsidRDefault="00BF156A" w:rsidP="00D44C7D">
                            <w:pPr>
                              <w:overflowPunct/>
                              <w:spacing w:line="200" w:lineRule="exact"/>
                              <w:ind w:firstLineChars="0" w:firstLine="0"/>
                              <w:jc w:val="left"/>
                              <w:rPr>
                                <w:rFonts w:hAnsi="標楷體" w:cs="新細明體"/>
                                <w:color w:val="000000" w:themeColor="text1"/>
                                <w:kern w:val="0"/>
                                <w:sz w:val="20"/>
                              </w:rPr>
                            </w:pPr>
                          </w:p>
                        </w:tc>
                        <w:tc>
                          <w:tcPr>
                            <w:tcW w:w="709" w:type="dxa"/>
                            <w:tcBorders>
                              <w:top w:val="nil"/>
                              <w:left w:val="nil"/>
                              <w:bottom w:val="single" w:sz="4" w:space="0" w:color="auto"/>
                              <w:right w:val="single" w:sz="4" w:space="0" w:color="auto"/>
                            </w:tcBorders>
                            <w:shd w:val="clear" w:color="auto" w:fill="auto"/>
                            <w:vAlign w:val="center"/>
                            <w:hideMark/>
                          </w:tcPr>
                          <w:p w14:paraId="0F92E98E" w14:textId="0B0B9391"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實際</w:t>
                            </w:r>
                            <w:r>
                              <w:rPr>
                                <w:rFonts w:hAnsi="標楷體" w:cs="新細明體" w:hint="eastAsia"/>
                                <w:color w:val="000000" w:themeColor="text1"/>
                                <w:kern w:val="0"/>
                                <w:sz w:val="20"/>
                              </w:rPr>
                              <w:t>數</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A</w:t>
                            </w:r>
                            <w:r w:rsidR="00094D3E">
                              <w:rPr>
                                <w:rFonts w:hAnsi="標楷體" w:cs="新細明體" w:hint="eastAsia"/>
                                <w:color w:val="000000" w:themeColor="text1"/>
                                <w:kern w:val="0"/>
                                <w:sz w:val="20"/>
                              </w:rPr>
                              <w:t>）</w:t>
                            </w:r>
                          </w:p>
                        </w:tc>
                        <w:tc>
                          <w:tcPr>
                            <w:tcW w:w="709" w:type="dxa"/>
                            <w:tcBorders>
                              <w:top w:val="nil"/>
                              <w:left w:val="nil"/>
                              <w:bottom w:val="single" w:sz="4" w:space="0" w:color="auto"/>
                              <w:right w:val="single" w:sz="4" w:space="0" w:color="auto"/>
                            </w:tcBorders>
                            <w:shd w:val="clear" w:color="auto" w:fill="auto"/>
                            <w:vAlign w:val="center"/>
                            <w:hideMark/>
                          </w:tcPr>
                          <w:p w14:paraId="12169786" w14:textId="7A6A75C4"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Pr>
                                <w:rFonts w:hAnsi="標楷體" w:cs="新細明體" w:hint="eastAsia"/>
                                <w:color w:val="000000" w:themeColor="text1"/>
                                <w:kern w:val="0"/>
                                <w:sz w:val="20"/>
                              </w:rPr>
                              <w:t>預</w:t>
                            </w:r>
                            <w:r w:rsidRPr="00D44C7D">
                              <w:rPr>
                                <w:rFonts w:hAnsi="標楷體" w:cs="新細明體" w:hint="eastAsia"/>
                                <w:color w:val="000000" w:themeColor="text1"/>
                                <w:kern w:val="0"/>
                                <w:sz w:val="20"/>
                              </w:rPr>
                              <w:t>計</w:t>
                            </w:r>
                            <w:r>
                              <w:rPr>
                                <w:rFonts w:hAnsi="標楷體" w:cs="新細明體" w:hint="eastAsia"/>
                                <w:color w:val="000000" w:themeColor="text1"/>
                                <w:kern w:val="0"/>
                                <w:sz w:val="20"/>
                              </w:rPr>
                              <w:t>數</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B</w:t>
                            </w:r>
                            <w:r w:rsidR="00094D3E">
                              <w:rPr>
                                <w:rFonts w:hAnsi="標楷體" w:cs="新細明體" w:hint="eastAsia"/>
                                <w:color w:val="000000" w:themeColor="text1"/>
                                <w:kern w:val="0"/>
                                <w:sz w:val="20"/>
                              </w:rPr>
                              <w:t>）</w:t>
                            </w:r>
                          </w:p>
                        </w:tc>
                        <w:tc>
                          <w:tcPr>
                            <w:tcW w:w="708" w:type="dxa"/>
                            <w:tcBorders>
                              <w:top w:val="nil"/>
                              <w:left w:val="nil"/>
                              <w:bottom w:val="single" w:sz="4" w:space="0" w:color="auto"/>
                              <w:right w:val="single" w:sz="4" w:space="0" w:color="auto"/>
                            </w:tcBorders>
                            <w:shd w:val="clear" w:color="auto" w:fill="auto"/>
                            <w:vAlign w:val="center"/>
                            <w:hideMark/>
                          </w:tcPr>
                          <w:p w14:paraId="07BFA63B" w14:textId="4369B4C6"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達成率</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A/B</w:t>
                            </w:r>
                            <w:r w:rsidR="00891125" w:rsidRPr="00891125">
                              <w:rPr>
                                <w:rFonts w:hAnsi="標楷體" w:cs="標楷體" w:hint="eastAsia"/>
                                <w:sz w:val="20"/>
                              </w:rPr>
                              <w:t>×</w:t>
                            </w:r>
                            <w:r w:rsidRPr="00D44C7D">
                              <w:rPr>
                                <w:rFonts w:hAnsi="標楷體" w:cs="新細明體" w:hint="eastAsia"/>
                                <w:color w:val="000000" w:themeColor="text1"/>
                                <w:kern w:val="0"/>
                                <w:sz w:val="20"/>
                              </w:rPr>
                              <w:t>100</w:t>
                            </w:r>
                            <w:r w:rsidR="00094D3E">
                              <w:rPr>
                                <w:rFonts w:hAnsi="標楷體" w:cs="新細明體" w:hint="eastAsia"/>
                                <w:color w:val="000000" w:themeColor="text1"/>
                                <w:kern w:val="0"/>
                                <w:sz w:val="20"/>
                              </w:rPr>
                              <w:t>）</w:t>
                            </w:r>
                          </w:p>
                        </w:tc>
                        <w:tc>
                          <w:tcPr>
                            <w:tcW w:w="758" w:type="dxa"/>
                            <w:tcBorders>
                              <w:top w:val="nil"/>
                              <w:left w:val="nil"/>
                              <w:bottom w:val="single" w:sz="4" w:space="0" w:color="auto"/>
                              <w:right w:val="single" w:sz="4" w:space="0" w:color="auto"/>
                            </w:tcBorders>
                            <w:shd w:val="clear" w:color="auto" w:fill="auto"/>
                            <w:vAlign w:val="center"/>
                            <w:hideMark/>
                          </w:tcPr>
                          <w:p w14:paraId="5E58E1E6" w14:textId="0D8A98C0"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實際</w:t>
                            </w:r>
                            <w:r>
                              <w:rPr>
                                <w:rFonts w:hAnsi="標楷體" w:cs="新細明體" w:hint="eastAsia"/>
                                <w:color w:val="000000" w:themeColor="text1"/>
                                <w:kern w:val="0"/>
                                <w:sz w:val="20"/>
                              </w:rPr>
                              <w:t>數</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C</w:t>
                            </w:r>
                            <w:r w:rsidR="00094D3E">
                              <w:rPr>
                                <w:rFonts w:hAnsi="標楷體" w:cs="新細明體" w:hint="eastAsia"/>
                                <w:color w:val="000000" w:themeColor="text1"/>
                                <w:kern w:val="0"/>
                                <w:sz w:val="20"/>
                              </w:rPr>
                              <w:t>）</w:t>
                            </w:r>
                          </w:p>
                        </w:tc>
                        <w:tc>
                          <w:tcPr>
                            <w:tcW w:w="958" w:type="dxa"/>
                            <w:tcBorders>
                              <w:top w:val="nil"/>
                              <w:left w:val="nil"/>
                              <w:bottom w:val="single" w:sz="4" w:space="0" w:color="auto"/>
                              <w:right w:val="single" w:sz="4" w:space="0" w:color="auto"/>
                            </w:tcBorders>
                            <w:shd w:val="clear" w:color="auto" w:fill="auto"/>
                            <w:vAlign w:val="center"/>
                            <w:hideMark/>
                          </w:tcPr>
                          <w:p w14:paraId="12DF24CD" w14:textId="7DA729EB"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Pr>
                                <w:rFonts w:hAnsi="標楷體" w:cs="新細明體" w:hint="eastAsia"/>
                                <w:color w:val="000000" w:themeColor="text1"/>
                                <w:kern w:val="0"/>
                                <w:sz w:val="20"/>
                              </w:rPr>
                              <w:t>預</w:t>
                            </w:r>
                            <w:r w:rsidRPr="00D44C7D">
                              <w:rPr>
                                <w:rFonts w:hAnsi="標楷體" w:cs="新細明體" w:hint="eastAsia"/>
                                <w:color w:val="000000" w:themeColor="text1"/>
                                <w:kern w:val="0"/>
                                <w:sz w:val="20"/>
                              </w:rPr>
                              <w:t>計</w:t>
                            </w:r>
                            <w:r>
                              <w:rPr>
                                <w:rFonts w:hAnsi="標楷體" w:cs="新細明體" w:hint="eastAsia"/>
                                <w:color w:val="000000" w:themeColor="text1"/>
                                <w:kern w:val="0"/>
                                <w:sz w:val="20"/>
                              </w:rPr>
                              <w:t>數</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D</w:t>
                            </w:r>
                            <w:r w:rsidR="00094D3E">
                              <w:rPr>
                                <w:rFonts w:hAnsi="標楷體" w:cs="新細明體" w:hint="eastAsia"/>
                                <w:color w:val="000000" w:themeColor="text1"/>
                                <w:kern w:val="0"/>
                                <w:sz w:val="20"/>
                              </w:rPr>
                              <w:t>）</w:t>
                            </w:r>
                          </w:p>
                        </w:tc>
                        <w:tc>
                          <w:tcPr>
                            <w:tcW w:w="694" w:type="dxa"/>
                            <w:tcBorders>
                              <w:top w:val="nil"/>
                              <w:left w:val="nil"/>
                              <w:bottom w:val="single" w:sz="4" w:space="0" w:color="auto"/>
                              <w:right w:val="single" w:sz="4" w:space="0" w:color="auto"/>
                            </w:tcBorders>
                            <w:shd w:val="clear" w:color="auto" w:fill="auto"/>
                            <w:vAlign w:val="center"/>
                            <w:hideMark/>
                          </w:tcPr>
                          <w:p w14:paraId="159383B3" w14:textId="4D381B02" w:rsidR="00BF156A" w:rsidRPr="00D44C7D" w:rsidRDefault="00BF156A" w:rsidP="00D44C7D">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達成率</w:t>
                            </w:r>
                            <w:r w:rsidRPr="00D44C7D">
                              <w:rPr>
                                <w:rFonts w:hAnsi="標楷體" w:cs="新細明體" w:hint="eastAsia"/>
                                <w:color w:val="000000" w:themeColor="text1"/>
                                <w:kern w:val="0"/>
                                <w:sz w:val="20"/>
                              </w:rPr>
                              <w:br/>
                            </w:r>
                            <w:r w:rsidR="00094D3E">
                              <w:rPr>
                                <w:rFonts w:hAnsi="標楷體" w:cs="新細明體" w:hint="eastAsia"/>
                                <w:color w:val="000000" w:themeColor="text1"/>
                                <w:kern w:val="0"/>
                                <w:sz w:val="20"/>
                              </w:rPr>
                              <w:t>（</w:t>
                            </w:r>
                            <w:r w:rsidRPr="00D44C7D">
                              <w:rPr>
                                <w:rFonts w:hAnsi="標楷體" w:cs="新細明體" w:hint="eastAsia"/>
                                <w:color w:val="000000" w:themeColor="text1"/>
                                <w:kern w:val="0"/>
                                <w:sz w:val="20"/>
                              </w:rPr>
                              <w:t>C/D</w:t>
                            </w:r>
                            <w:r w:rsidR="00891125" w:rsidRPr="00891125">
                              <w:rPr>
                                <w:rFonts w:hAnsi="標楷體" w:cs="標楷體" w:hint="eastAsia"/>
                                <w:sz w:val="20"/>
                              </w:rPr>
                              <w:t>×</w:t>
                            </w:r>
                            <w:r w:rsidRPr="00D44C7D">
                              <w:rPr>
                                <w:rFonts w:hAnsi="標楷體" w:cs="新細明體" w:hint="eastAsia"/>
                                <w:color w:val="000000" w:themeColor="text1"/>
                                <w:kern w:val="0"/>
                                <w:sz w:val="20"/>
                              </w:rPr>
                              <w:t>100</w:t>
                            </w:r>
                            <w:r w:rsidR="00094D3E">
                              <w:rPr>
                                <w:rFonts w:hAnsi="標楷體" w:cs="新細明體" w:hint="eastAsia"/>
                                <w:color w:val="000000" w:themeColor="text1"/>
                                <w:kern w:val="0"/>
                                <w:sz w:val="20"/>
                              </w:rPr>
                              <w:t>）</w:t>
                            </w:r>
                          </w:p>
                        </w:tc>
                      </w:tr>
                      <w:tr w:rsidR="00BF156A" w:rsidRPr="00D44C7D" w14:paraId="50B53710"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B281833" w14:textId="5895C076" w:rsidR="00BF156A" w:rsidRPr="00D44C7D" w:rsidRDefault="00BF156A" w:rsidP="005C2457">
                            <w:pPr>
                              <w:overflowPunct/>
                              <w:spacing w:line="200" w:lineRule="exact"/>
                              <w:ind w:firstLineChars="0" w:firstLine="0"/>
                              <w:jc w:val="center"/>
                              <w:rPr>
                                <w:rFonts w:hAnsi="標楷體" w:cs="新細明體"/>
                                <w:b/>
                                <w:bCs/>
                                <w:color w:val="000000" w:themeColor="text1"/>
                                <w:kern w:val="0"/>
                                <w:sz w:val="20"/>
                              </w:rPr>
                            </w:pPr>
                            <w:r w:rsidRPr="00D44C7D">
                              <w:rPr>
                                <w:rFonts w:hAnsi="標楷體" w:cs="新細明體" w:hint="eastAsia"/>
                                <w:b/>
                                <w:bCs/>
                                <w:color w:val="000000" w:themeColor="text1"/>
                                <w:kern w:val="0"/>
                                <w:sz w:val="20"/>
                              </w:rPr>
                              <w:t>合</w:t>
                            </w:r>
                            <w:r w:rsidR="00094D3E">
                              <w:rPr>
                                <w:rFonts w:hAnsi="標楷體" w:cs="新細明體" w:hint="eastAsia"/>
                                <w:b/>
                                <w:bCs/>
                                <w:color w:val="000000" w:themeColor="text1"/>
                                <w:kern w:val="0"/>
                                <w:sz w:val="20"/>
                              </w:rPr>
                              <w:t xml:space="preserve"> </w:t>
                            </w:r>
                            <w:r w:rsidR="00094D3E">
                              <w:rPr>
                                <w:rFonts w:hAnsi="標楷體" w:cs="新細明體"/>
                                <w:b/>
                                <w:bCs/>
                                <w:color w:val="000000" w:themeColor="text1"/>
                                <w:kern w:val="0"/>
                                <w:sz w:val="20"/>
                              </w:rPr>
                              <w:t xml:space="preserve"> </w:t>
                            </w:r>
                            <w:r w:rsidRPr="00D44C7D">
                              <w:rPr>
                                <w:rFonts w:hAnsi="標楷體" w:cs="新細明體" w:hint="eastAsia"/>
                                <w:b/>
                                <w:bCs/>
                                <w:color w:val="000000" w:themeColor="text1"/>
                                <w:kern w:val="0"/>
                                <w:sz w:val="20"/>
                              </w:rPr>
                              <w:t>計</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53D7B"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25,614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18499B0"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83,984</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708AE1B"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30.50</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30C325A"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250,331</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25F479F1"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2,158,000</w:t>
                            </w:r>
                          </w:p>
                        </w:tc>
                        <w:tc>
                          <w:tcPr>
                            <w:tcW w:w="694" w:type="dxa"/>
                            <w:tcBorders>
                              <w:top w:val="single" w:sz="4" w:space="0" w:color="auto"/>
                              <w:left w:val="nil"/>
                              <w:bottom w:val="single" w:sz="4" w:space="0" w:color="auto"/>
                              <w:right w:val="single" w:sz="4" w:space="0" w:color="auto"/>
                            </w:tcBorders>
                            <w:shd w:val="clear" w:color="auto" w:fill="auto"/>
                            <w:noWrap/>
                            <w:vAlign w:val="center"/>
                            <w:hideMark/>
                          </w:tcPr>
                          <w:p w14:paraId="2EF6E4D3" w14:textId="77777777" w:rsidR="00BF156A" w:rsidRPr="005C2457" w:rsidRDefault="00BF156A" w:rsidP="005C2457">
                            <w:pPr>
                              <w:overflowPunct/>
                              <w:spacing w:line="200" w:lineRule="exact"/>
                              <w:ind w:firstLineChars="0" w:firstLine="0"/>
                              <w:jc w:val="right"/>
                              <w:rPr>
                                <w:rFonts w:hAnsi="標楷體" w:cs="新細明體"/>
                                <w:b/>
                                <w:bCs/>
                                <w:color w:val="000000" w:themeColor="text1"/>
                                <w:kern w:val="0"/>
                                <w:sz w:val="20"/>
                              </w:rPr>
                            </w:pPr>
                            <w:r w:rsidRPr="005C2457">
                              <w:rPr>
                                <w:rFonts w:hAnsi="標楷體" w:hint="eastAsia"/>
                                <w:b/>
                                <w:bCs/>
                                <w:color w:val="000000"/>
                                <w:sz w:val="20"/>
                              </w:rPr>
                              <w:t>11.60</w:t>
                            </w:r>
                          </w:p>
                        </w:tc>
                      </w:tr>
                      <w:tr w:rsidR="00BF156A" w:rsidRPr="00D44C7D" w14:paraId="4A9F75A3"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30E346E"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106</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2FE5512"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546</w:t>
                            </w:r>
                          </w:p>
                        </w:tc>
                        <w:tc>
                          <w:tcPr>
                            <w:tcW w:w="709" w:type="dxa"/>
                            <w:tcBorders>
                              <w:top w:val="nil"/>
                              <w:left w:val="nil"/>
                              <w:bottom w:val="single" w:sz="4" w:space="0" w:color="auto"/>
                              <w:right w:val="single" w:sz="4" w:space="0" w:color="auto"/>
                            </w:tcBorders>
                            <w:shd w:val="clear" w:color="auto" w:fill="auto"/>
                            <w:noWrap/>
                            <w:vAlign w:val="center"/>
                            <w:hideMark/>
                          </w:tcPr>
                          <w:p w14:paraId="52129012"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1,049</w:t>
                            </w:r>
                          </w:p>
                        </w:tc>
                        <w:tc>
                          <w:tcPr>
                            <w:tcW w:w="708" w:type="dxa"/>
                            <w:tcBorders>
                              <w:top w:val="nil"/>
                              <w:left w:val="nil"/>
                              <w:bottom w:val="single" w:sz="4" w:space="0" w:color="auto"/>
                              <w:right w:val="single" w:sz="4" w:space="0" w:color="auto"/>
                            </w:tcBorders>
                            <w:shd w:val="clear" w:color="auto" w:fill="auto"/>
                            <w:noWrap/>
                            <w:vAlign w:val="center"/>
                            <w:hideMark/>
                          </w:tcPr>
                          <w:p w14:paraId="2D2DD809"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Pr>
                                <w:rFonts w:hAnsi="標楷體" w:hint="eastAsia"/>
                                <w:color w:val="000000"/>
                                <w:sz w:val="20"/>
                              </w:rPr>
                              <w:t>52</w:t>
                            </w:r>
                            <w:r w:rsidRPr="005C2457">
                              <w:rPr>
                                <w:rFonts w:hAnsi="標楷體" w:hint="eastAsia"/>
                                <w:color w:val="000000"/>
                                <w:sz w:val="20"/>
                              </w:rPr>
                              <w:t>.</w:t>
                            </w:r>
                            <w:r>
                              <w:rPr>
                                <w:rFonts w:hAnsi="標楷體" w:hint="eastAsia"/>
                                <w:color w:val="000000"/>
                                <w:sz w:val="20"/>
                              </w:rPr>
                              <w:t>06</w:t>
                            </w:r>
                          </w:p>
                        </w:tc>
                        <w:tc>
                          <w:tcPr>
                            <w:tcW w:w="758" w:type="dxa"/>
                            <w:tcBorders>
                              <w:top w:val="nil"/>
                              <w:left w:val="nil"/>
                              <w:bottom w:val="single" w:sz="4" w:space="0" w:color="auto"/>
                              <w:right w:val="single" w:sz="4" w:space="0" w:color="auto"/>
                            </w:tcBorders>
                            <w:shd w:val="clear" w:color="auto" w:fill="auto"/>
                            <w:noWrap/>
                            <w:vAlign w:val="center"/>
                            <w:hideMark/>
                          </w:tcPr>
                          <w:p w14:paraId="52C58E69"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12,009</w:t>
                            </w:r>
                          </w:p>
                        </w:tc>
                        <w:tc>
                          <w:tcPr>
                            <w:tcW w:w="958" w:type="dxa"/>
                            <w:tcBorders>
                              <w:top w:val="nil"/>
                              <w:left w:val="nil"/>
                              <w:bottom w:val="single" w:sz="4" w:space="0" w:color="auto"/>
                              <w:right w:val="single" w:sz="4" w:space="0" w:color="auto"/>
                            </w:tcBorders>
                            <w:shd w:val="clear" w:color="auto" w:fill="auto"/>
                            <w:noWrap/>
                            <w:vAlign w:val="center"/>
                            <w:hideMark/>
                          </w:tcPr>
                          <w:p w14:paraId="7FF5345F"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28,000</w:t>
                            </w:r>
                          </w:p>
                        </w:tc>
                        <w:tc>
                          <w:tcPr>
                            <w:tcW w:w="694" w:type="dxa"/>
                            <w:tcBorders>
                              <w:top w:val="nil"/>
                              <w:left w:val="nil"/>
                              <w:bottom w:val="single" w:sz="4" w:space="0" w:color="auto"/>
                              <w:right w:val="single" w:sz="4" w:space="0" w:color="auto"/>
                            </w:tcBorders>
                            <w:shd w:val="clear" w:color="auto" w:fill="auto"/>
                            <w:noWrap/>
                            <w:vAlign w:val="center"/>
                            <w:hideMark/>
                          </w:tcPr>
                          <w:p w14:paraId="7CE725BB"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42.89</w:t>
                            </w:r>
                          </w:p>
                        </w:tc>
                      </w:tr>
                      <w:tr w:rsidR="00BF156A" w:rsidRPr="00D44C7D" w14:paraId="63195C71"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270CE0C"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107</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C9D886A"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3,366</w:t>
                            </w:r>
                          </w:p>
                        </w:tc>
                        <w:tc>
                          <w:tcPr>
                            <w:tcW w:w="709" w:type="dxa"/>
                            <w:tcBorders>
                              <w:top w:val="nil"/>
                              <w:left w:val="nil"/>
                              <w:bottom w:val="single" w:sz="4" w:space="0" w:color="auto"/>
                              <w:right w:val="single" w:sz="4" w:space="0" w:color="auto"/>
                            </w:tcBorders>
                            <w:shd w:val="clear" w:color="auto" w:fill="auto"/>
                            <w:noWrap/>
                            <w:vAlign w:val="center"/>
                            <w:hideMark/>
                          </w:tcPr>
                          <w:p w14:paraId="62870D1E"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6,574</w:t>
                            </w:r>
                          </w:p>
                        </w:tc>
                        <w:tc>
                          <w:tcPr>
                            <w:tcW w:w="708" w:type="dxa"/>
                            <w:tcBorders>
                              <w:top w:val="nil"/>
                              <w:left w:val="nil"/>
                              <w:bottom w:val="single" w:sz="4" w:space="0" w:color="auto"/>
                              <w:right w:val="single" w:sz="4" w:space="0" w:color="auto"/>
                            </w:tcBorders>
                            <w:shd w:val="clear" w:color="auto" w:fill="auto"/>
                            <w:noWrap/>
                            <w:vAlign w:val="center"/>
                            <w:hideMark/>
                          </w:tcPr>
                          <w:p w14:paraId="720F2418"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51.21</w:t>
                            </w:r>
                          </w:p>
                        </w:tc>
                        <w:tc>
                          <w:tcPr>
                            <w:tcW w:w="758" w:type="dxa"/>
                            <w:tcBorders>
                              <w:top w:val="nil"/>
                              <w:left w:val="nil"/>
                              <w:bottom w:val="single" w:sz="4" w:space="0" w:color="auto"/>
                              <w:right w:val="single" w:sz="4" w:space="0" w:color="auto"/>
                            </w:tcBorders>
                            <w:shd w:val="clear" w:color="auto" w:fill="auto"/>
                            <w:noWrap/>
                            <w:vAlign w:val="center"/>
                            <w:hideMark/>
                          </w:tcPr>
                          <w:p w14:paraId="49E891A6"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47,964</w:t>
                            </w:r>
                          </w:p>
                        </w:tc>
                        <w:tc>
                          <w:tcPr>
                            <w:tcW w:w="958" w:type="dxa"/>
                            <w:tcBorders>
                              <w:top w:val="nil"/>
                              <w:left w:val="nil"/>
                              <w:bottom w:val="single" w:sz="4" w:space="0" w:color="auto"/>
                              <w:right w:val="single" w:sz="4" w:space="0" w:color="auto"/>
                            </w:tcBorders>
                            <w:shd w:val="clear" w:color="auto" w:fill="auto"/>
                            <w:noWrap/>
                            <w:vAlign w:val="center"/>
                            <w:hideMark/>
                          </w:tcPr>
                          <w:p w14:paraId="7A285A8D"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170,000</w:t>
                            </w:r>
                          </w:p>
                        </w:tc>
                        <w:tc>
                          <w:tcPr>
                            <w:tcW w:w="694" w:type="dxa"/>
                            <w:tcBorders>
                              <w:top w:val="nil"/>
                              <w:left w:val="nil"/>
                              <w:bottom w:val="single" w:sz="4" w:space="0" w:color="auto"/>
                              <w:right w:val="single" w:sz="4" w:space="0" w:color="auto"/>
                            </w:tcBorders>
                            <w:shd w:val="clear" w:color="auto" w:fill="auto"/>
                            <w:noWrap/>
                            <w:vAlign w:val="center"/>
                            <w:hideMark/>
                          </w:tcPr>
                          <w:p w14:paraId="7926DDD6"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28.21</w:t>
                            </w:r>
                          </w:p>
                        </w:tc>
                      </w:tr>
                      <w:tr w:rsidR="00BF156A" w:rsidRPr="00D44C7D" w14:paraId="442CC793"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EFC4513"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108</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EF2C492"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3,344</w:t>
                            </w:r>
                          </w:p>
                        </w:tc>
                        <w:tc>
                          <w:tcPr>
                            <w:tcW w:w="709" w:type="dxa"/>
                            <w:tcBorders>
                              <w:top w:val="nil"/>
                              <w:left w:val="nil"/>
                              <w:bottom w:val="single" w:sz="4" w:space="0" w:color="auto"/>
                              <w:right w:val="single" w:sz="4" w:space="0" w:color="auto"/>
                            </w:tcBorders>
                            <w:shd w:val="clear" w:color="auto" w:fill="auto"/>
                            <w:noWrap/>
                            <w:vAlign w:val="center"/>
                            <w:hideMark/>
                          </w:tcPr>
                          <w:p w14:paraId="126BC047"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6,864</w:t>
                            </w:r>
                          </w:p>
                        </w:tc>
                        <w:tc>
                          <w:tcPr>
                            <w:tcW w:w="708" w:type="dxa"/>
                            <w:tcBorders>
                              <w:top w:val="nil"/>
                              <w:left w:val="nil"/>
                              <w:bottom w:val="single" w:sz="4" w:space="0" w:color="auto"/>
                              <w:right w:val="single" w:sz="4" w:space="0" w:color="auto"/>
                            </w:tcBorders>
                            <w:shd w:val="clear" w:color="auto" w:fill="auto"/>
                            <w:noWrap/>
                            <w:vAlign w:val="center"/>
                            <w:hideMark/>
                          </w:tcPr>
                          <w:p w14:paraId="4ABC0FDA"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48.73</w:t>
                            </w:r>
                          </w:p>
                        </w:tc>
                        <w:tc>
                          <w:tcPr>
                            <w:tcW w:w="758" w:type="dxa"/>
                            <w:tcBorders>
                              <w:top w:val="nil"/>
                              <w:left w:val="nil"/>
                              <w:bottom w:val="single" w:sz="4" w:space="0" w:color="auto"/>
                              <w:right w:val="single" w:sz="4" w:space="0" w:color="auto"/>
                            </w:tcBorders>
                            <w:shd w:val="clear" w:color="auto" w:fill="auto"/>
                            <w:noWrap/>
                            <w:vAlign w:val="center"/>
                            <w:hideMark/>
                          </w:tcPr>
                          <w:p w14:paraId="2BB8F08B"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40,350</w:t>
                            </w:r>
                          </w:p>
                        </w:tc>
                        <w:tc>
                          <w:tcPr>
                            <w:tcW w:w="958" w:type="dxa"/>
                            <w:tcBorders>
                              <w:top w:val="nil"/>
                              <w:left w:val="nil"/>
                              <w:bottom w:val="single" w:sz="4" w:space="0" w:color="auto"/>
                              <w:right w:val="single" w:sz="4" w:space="0" w:color="auto"/>
                            </w:tcBorders>
                            <w:shd w:val="clear" w:color="auto" w:fill="auto"/>
                            <w:noWrap/>
                            <w:vAlign w:val="center"/>
                            <w:hideMark/>
                          </w:tcPr>
                          <w:p w14:paraId="70F0CFDF"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275,000</w:t>
                            </w:r>
                          </w:p>
                        </w:tc>
                        <w:tc>
                          <w:tcPr>
                            <w:tcW w:w="694" w:type="dxa"/>
                            <w:tcBorders>
                              <w:top w:val="nil"/>
                              <w:left w:val="nil"/>
                              <w:bottom w:val="single" w:sz="4" w:space="0" w:color="auto"/>
                              <w:right w:val="single" w:sz="4" w:space="0" w:color="auto"/>
                            </w:tcBorders>
                            <w:shd w:val="clear" w:color="auto" w:fill="auto"/>
                            <w:noWrap/>
                            <w:vAlign w:val="center"/>
                            <w:hideMark/>
                          </w:tcPr>
                          <w:p w14:paraId="616393DF"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14.67</w:t>
                            </w:r>
                          </w:p>
                        </w:tc>
                      </w:tr>
                      <w:tr w:rsidR="00BF156A" w:rsidRPr="00D44C7D" w14:paraId="5A30E9B9"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4F12C05"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109</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3327896"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2,323</w:t>
                            </w:r>
                          </w:p>
                        </w:tc>
                        <w:tc>
                          <w:tcPr>
                            <w:tcW w:w="709" w:type="dxa"/>
                            <w:tcBorders>
                              <w:top w:val="nil"/>
                              <w:left w:val="nil"/>
                              <w:bottom w:val="single" w:sz="4" w:space="0" w:color="auto"/>
                              <w:right w:val="single" w:sz="4" w:space="0" w:color="auto"/>
                            </w:tcBorders>
                            <w:shd w:val="clear" w:color="auto" w:fill="auto"/>
                            <w:noWrap/>
                            <w:vAlign w:val="center"/>
                            <w:hideMark/>
                          </w:tcPr>
                          <w:p w14:paraId="3248D1E2"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7,167</w:t>
                            </w:r>
                          </w:p>
                        </w:tc>
                        <w:tc>
                          <w:tcPr>
                            <w:tcW w:w="708" w:type="dxa"/>
                            <w:tcBorders>
                              <w:top w:val="nil"/>
                              <w:left w:val="nil"/>
                              <w:bottom w:val="single" w:sz="4" w:space="0" w:color="auto"/>
                              <w:right w:val="single" w:sz="4" w:space="0" w:color="auto"/>
                            </w:tcBorders>
                            <w:shd w:val="clear" w:color="auto" w:fill="auto"/>
                            <w:noWrap/>
                            <w:vAlign w:val="center"/>
                            <w:hideMark/>
                          </w:tcPr>
                          <w:p w14:paraId="2EA89834"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32.42</w:t>
                            </w:r>
                          </w:p>
                        </w:tc>
                        <w:tc>
                          <w:tcPr>
                            <w:tcW w:w="758" w:type="dxa"/>
                            <w:tcBorders>
                              <w:top w:val="nil"/>
                              <w:left w:val="nil"/>
                              <w:bottom w:val="single" w:sz="4" w:space="0" w:color="auto"/>
                              <w:right w:val="single" w:sz="4" w:space="0" w:color="auto"/>
                            </w:tcBorders>
                            <w:shd w:val="clear" w:color="auto" w:fill="auto"/>
                            <w:noWrap/>
                            <w:vAlign w:val="center"/>
                            <w:hideMark/>
                          </w:tcPr>
                          <w:p w14:paraId="14E3D936"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24,087</w:t>
                            </w:r>
                          </w:p>
                        </w:tc>
                        <w:tc>
                          <w:tcPr>
                            <w:tcW w:w="958" w:type="dxa"/>
                            <w:tcBorders>
                              <w:top w:val="nil"/>
                              <w:left w:val="nil"/>
                              <w:bottom w:val="single" w:sz="4" w:space="0" w:color="auto"/>
                              <w:right w:val="single" w:sz="4" w:space="0" w:color="auto"/>
                            </w:tcBorders>
                            <w:shd w:val="clear" w:color="auto" w:fill="auto"/>
                            <w:noWrap/>
                            <w:vAlign w:val="center"/>
                            <w:hideMark/>
                          </w:tcPr>
                          <w:p w14:paraId="0410A9B0"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266,000</w:t>
                            </w:r>
                          </w:p>
                        </w:tc>
                        <w:tc>
                          <w:tcPr>
                            <w:tcW w:w="694" w:type="dxa"/>
                            <w:tcBorders>
                              <w:top w:val="nil"/>
                              <w:left w:val="nil"/>
                              <w:bottom w:val="single" w:sz="4" w:space="0" w:color="auto"/>
                              <w:right w:val="single" w:sz="4" w:space="0" w:color="auto"/>
                            </w:tcBorders>
                            <w:shd w:val="clear" w:color="auto" w:fill="auto"/>
                            <w:noWrap/>
                            <w:vAlign w:val="center"/>
                            <w:hideMark/>
                          </w:tcPr>
                          <w:p w14:paraId="0E4A79D7"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9.06</w:t>
                            </w:r>
                          </w:p>
                        </w:tc>
                      </w:tr>
                      <w:tr w:rsidR="00BF156A" w:rsidRPr="00D44C7D" w14:paraId="22A48DAC"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1833606"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110</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1BC5986"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3,256</w:t>
                            </w:r>
                          </w:p>
                        </w:tc>
                        <w:tc>
                          <w:tcPr>
                            <w:tcW w:w="709" w:type="dxa"/>
                            <w:tcBorders>
                              <w:top w:val="nil"/>
                              <w:left w:val="nil"/>
                              <w:bottom w:val="single" w:sz="4" w:space="0" w:color="auto"/>
                              <w:right w:val="single" w:sz="4" w:space="0" w:color="auto"/>
                            </w:tcBorders>
                            <w:shd w:val="clear" w:color="auto" w:fill="auto"/>
                            <w:noWrap/>
                            <w:vAlign w:val="center"/>
                            <w:hideMark/>
                          </w:tcPr>
                          <w:p w14:paraId="71C33F3F"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20,136</w:t>
                            </w:r>
                          </w:p>
                        </w:tc>
                        <w:tc>
                          <w:tcPr>
                            <w:tcW w:w="708" w:type="dxa"/>
                            <w:tcBorders>
                              <w:top w:val="nil"/>
                              <w:left w:val="nil"/>
                              <w:bottom w:val="single" w:sz="4" w:space="0" w:color="auto"/>
                              <w:right w:val="single" w:sz="4" w:space="0" w:color="auto"/>
                            </w:tcBorders>
                            <w:shd w:val="clear" w:color="auto" w:fill="auto"/>
                            <w:noWrap/>
                            <w:vAlign w:val="center"/>
                            <w:hideMark/>
                          </w:tcPr>
                          <w:p w14:paraId="6A5E3E5C"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16.17</w:t>
                            </w:r>
                          </w:p>
                        </w:tc>
                        <w:tc>
                          <w:tcPr>
                            <w:tcW w:w="758" w:type="dxa"/>
                            <w:tcBorders>
                              <w:top w:val="nil"/>
                              <w:left w:val="nil"/>
                              <w:bottom w:val="single" w:sz="4" w:space="0" w:color="auto"/>
                              <w:right w:val="single" w:sz="4" w:space="0" w:color="auto"/>
                            </w:tcBorders>
                            <w:shd w:val="clear" w:color="auto" w:fill="auto"/>
                            <w:noWrap/>
                            <w:vAlign w:val="center"/>
                            <w:hideMark/>
                          </w:tcPr>
                          <w:p w14:paraId="3C8B2D9B"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18,200</w:t>
                            </w:r>
                          </w:p>
                        </w:tc>
                        <w:tc>
                          <w:tcPr>
                            <w:tcW w:w="958" w:type="dxa"/>
                            <w:tcBorders>
                              <w:top w:val="nil"/>
                              <w:left w:val="nil"/>
                              <w:bottom w:val="single" w:sz="4" w:space="0" w:color="auto"/>
                              <w:right w:val="single" w:sz="4" w:space="0" w:color="auto"/>
                            </w:tcBorders>
                            <w:shd w:val="clear" w:color="auto" w:fill="auto"/>
                            <w:noWrap/>
                            <w:vAlign w:val="center"/>
                            <w:hideMark/>
                          </w:tcPr>
                          <w:p w14:paraId="42617983"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475,000</w:t>
                            </w:r>
                          </w:p>
                        </w:tc>
                        <w:tc>
                          <w:tcPr>
                            <w:tcW w:w="694" w:type="dxa"/>
                            <w:tcBorders>
                              <w:top w:val="nil"/>
                              <w:left w:val="nil"/>
                              <w:bottom w:val="single" w:sz="4" w:space="0" w:color="auto"/>
                              <w:right w:val="single" w:sz="4" w:space="0" w:color="auto"/>
                            </w:tcBorders>
                            <w:shd w:val="clear" w:color="auto" w:fill="auto"/>
                            <w:noWrap/>
                            <w:vAlign w:val="center"/>
                            <w:hideMark/>
                          </w:tcPr>
                          <w:p w14:paraId="307F6724"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3.83</w:t>
                            </w:r>
                          </w:p>
                        </w:tc>
                      </w:tr>
                      <w:tr w:rsidR="00BF156A" w:rsidRPr="00D44C7D" w14:paraId="4DDC7F6F" w14:textId="77777777" w:rsidTr="00094D3E">
                        <w:trPr>
                          <w:trHeight w:val="29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DDBBECD"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111</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233849C"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5,008</w:t>
                            </w:r>
                          </w:p>
                        </w:tc>
                        <w:tc>
                          <w:tcPr>
                            <w:tcW w:w="709" w:type="dxa"/>
                            <w:tcBorders>
                              <w:top w:val="nil"/>
                              <w:left w:val="nil"/>
                              <w:bottom w:val="single" w:sz="4" w:space="0" w:color="auto"/>
                              <w:right w:val="single" w:sz="4" w:space="0" w:color="auto"/>
                            </w:tcBorders>
                            <w:shd w:val="clear" w:color="auto" w:fill="auto"/>
                            <w:noWrap/>
                            <w:vAlign w:val="center"/>
                            <w:hideMark/>
                          </w:tcPr>
                          <w:p w14:paraId="5D7308BF"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20,770</w:t>
                            </w:r>
                          </w:p>
                        </w:tc>
                        <w:tc>
                          <w:tcPr>
                            <w:tcW w:w="708" w:type="dxa"/>
                            <w:tcBorders>
                              <w:top w:val="nil"/>
                              <w:left w:val="nil"/>
                              <w:bottom w:val="single" w:sz="4" w:space="0" w:color="auto"/>
                              <w:right w:val="single" w:sz="4" w:space="0" w:color="auto"/>
                            </w:tcBorders>
                            <w:shd w:val="clear" w:color="auto" w:fill="auto"/>
                            <w:noWrap/>
                            <w:vAlign w:val="center"/>
                            <w:hideMark/>
                          </w:tcPr>
                          <w:p w14:paraId="21236A72"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24.11</w:t>
                            </w:r>
                          </w:p>
                        </w:tc>
                        <w:tc>
                          <w:tcPr>
                            <w:tcW w:w="758" w:type="dxa"/>
                            <w:tcBorders>
                              <w:top w:val="nil"/>
                              <w:left w:val="nil"/>
                              <w:bottom w:val="single" w:sz="4" w:space="0" w:color="auto"/>
                              <w:right w:val="single" w:sz="4" w:space="0" w:color="auto"/>
                            </w:tcBorders>
                            <w:shd w:val="clear" w:color="auto" w:fill="auto"/>
                            <w:noWrap/>
                            <w:vAlign w:val="center"/>
                            <w:hideMark/>
                          </w:tcPr>
                          <w:p w14:paraId="66B74FD5"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39,779</w:t>
                            </w:r>
                          </w:p>
                        </w:tc>
                        <w:tc>
                          <w:tcPr>
                            <w:tcW w:w="958" w:type="dxa"/>
                            <w:tcBorders>
                              <w:top w:val="nil"/>
                              <w:left w:val="nil"/>
                              <w:bottom w:val="single" w:sz="4" w:space="0" w:color="auto"/>
                              <w:right w:val="single" w:sz="4" w:space="0" w:color="auto"/>
                            </w:tcBorders>
                            <w:shd w:val="clear" w:color="auto" w:fill="auto"/>
                            <w:noWrap/>
                            <w:vAlign w:val="center"/>
                            <w:hideMark/>
                          </w:tcPr>
                          <w:p w14:paraId="217E95F7"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473,000</w:t>
                            </w:r>
                          </w:p>
                        </w:tc>
                        <w:tc>
                          <w:tcPr>
                            <w:tcW w:w="694" w:type="dxa"/>
                            <w:tcBorders>
                              <w:top w:val="nil"/>
                              <w:left w:val="nil"/>
                              <w:bottom w:val="single" w:sz="4" w:space="0" w:color="auto"/>
                              <w:right w:val="single" w:sz="4" w:space="0" w:color="auto"/>
                            </w:tcBorders>
                            <w:shd w:val="clear" w:color="auto" w:fill="auto"/>
                            <w:noWrap/>
                            <w:vAlign w:val="center"/>
                            <w:hideMark/>
                          </w:tcPr>
                          <w:p w14:paraId="104BFAAD"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8.41</w:t>
                            </w:r>
                          </w:p>
                        </w:tc>
                      </w:tr>
                      <w:tr w:rsidR="00BF156A" w:rsidRPr="00D44C7D" w14:paraId="601969A6" w14:textId="77777777" w:rsidTr="00094D3E">
                        <w:trPr>
                          <w:trHeight w:val="295"/>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1B532" w14:textId="77777777" w:rsidR="00BF156A" w:rsidRPr="00D44C7D" w:rsidRDefault="00BF156A" w:rsidP="005C2457">
                            <w:pPr>
                              <w:overflowPunct/>
                              <w:spacing w:line="200" w:lineRule="exact"/>
                              <w:ind w:firstLineChars="0" w:firstLine="0"/>
                              <w:jc w:val="center"/>
                              <w:rPr>
                                <w:rFonts w:hAnsi="標楷體" w:cs="新細明體"/>
                                <w:color w:val="000000" w:themeColor="text1"/>
                                <w:kern w:val="0"/>
                                <w:sz w:val="20"/>
                              </w:rPr>
                            </w:pPr>
                            <w:r w:rsidRPr="00D44C7D">
                              <w:rPr>
                                <w:rFonts w:hAnsi="標楷體" w:cs="新細明體" w:hint="eastAsia"/>
                                <w:color w:val="000000" w:themeColor="text1"/>
                                <w:kern w:val="0"/>
                                <w:sz w:val="20"/>
                              </w:rPr>
                              <w:t>112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0F9E9"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7,768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46022B4"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21,424</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27204309"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36.26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1BB87CA0"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67,939</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0F91BD20"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471,000</w:t>
                            </w:r>
                          </w:p>
                        </w:tc>
                        <w:tc>
                          <w:tcPr>
                            <w:tcW w:w="694" w:type="dxa"/>
                            <w:tcBorders>
                              <w:top w:val="single" w:sz="4" w:space="0" w:color="auto"/>
                              <w:left w:val="nil"/>
                              <w:bottom w:val="single" w:sz="4" w:space="0" w:color="auto"/>
                              <w:right w:val="single" w:sz="4" w:space="0" w:color="auto"/>
                            </w:tcBorders>
                            <w:shd w:val="clear" w:color="auto" w:fill="auto"/>
                            <w:noWrap/>
                            <w:vAlign w:val="center"/>
                            <w:hideMark/>
                          </w:tcPr>
                          <w:p w14:paraId="65113489" w14:textId="77777777" w:rsidR="00BF156A" w:rsidRPr="005C2457" w:rsidRDefault="00BF156A" w:rsidP="005C2457">
                            <w:pPr>
                              <w:overflowPunct/>
                              <w:spacing w:line="200" w:lineRule="exact"/>
                              <w:ind w:firstLineChars="0" w:firstLine="0"/>
                              <w:jc w:val="right"/>
                              <w:rPr>
                                <w:rFonts w:hAnsi="標楷體" w:cs="新細明體"/>
                                <w:color w:val="000000" w:themeColor="text1"/>
                                <w:kern w:val="0"/>
                                <w:sz w:val="20"/>
                              </w:rPr>
                            </w:pPr>
                            <w:r w:rsidRPr="005C2457">
                              <w:rPr>
                                <w:rFonts w:hAnsi="標楷體" w:hint="eastAsia"/>
                                <w:color w:val="000000"/>
                                <w:sz w:val="20"/>
                              </w:rPr>
                              <w:t>14.42</w:t>
                            </w:r>
                          </w:p>
                        </w:tc>
                      </w:tr>
                    </w:tbl>
                    <w:p w14:paraId="49F6E523" w14:textId="77777777" w:rsidR="00BF156A" w:rsidRPr="00D44C7D" w:rsidRDefault="00BF156A" w:rsidP="00BF156A">
                      <w:pPr>
                        <w:adjustRightInd w:val="0"/>
                        <w:snapToGrid w:val="0"/>
                        <w:spacing w:line="240" w:lineRule="exact"/>
                        <w:ind w:rightChars="-2" w:right="-5" w:firstLineChars="0" w:firstLine="0"/>
                        <w:rPr>
                          <w:color w:val="000000" w:themeColor="text1"/>
                        </w:rPr>
                      </w:pPr>
                      <w:r w:rsidRPr="00062B73">
                        <w:rPr>
                          <w:rFonts w:hAnsi="標楷體" w:hint="eastAsia"/>
                          <w:color w:val="000000" w:themeColor="text1"/>
                          <w:sz w:val="18"/>
                          <w:szCs w:val="18"/>
                        </w:rPr>
                        <w:t>資料來源：整理自高雄市政府捷運工程局提供資料。</w:t>
                      </w:r>
                    </w:p>
                  </w:txbxContent>
                </v:textbox>
                <w10:wrap type="square" anchorx="margin" anchory="margin"/>
              </v:shape>
            </w:pict>
          </mc:Fallback>
        </mc:AlternateContent>
      </w:r>
      <w:r w:rsidR="00595108" w:rsidRPr="00094D3E">
        <w:rPr>
          <w:rFonts w:hAnsi="標楷體" w:cs="標楷體" w:hint="eastAsia"/>
          <w:noProof/>
          <w:color w:val="000000" w:themeColor="text1"/>
          <w:spacing w:val="-4"/>
          <w:szCs w:val="24"/>
        </w:rPr>
        <w:t>高雄環狀輕軌捷運建設計畫第5次修正計畫載以，營運期淨現金流入</w:t>
      </w:r>
      <w:r w:rsidR="00221C9D" w:rsidRPr="00094D3E">
        <w:rPr>
          <w:rFonts w:hAnsi="標楷體" w:cs="標楷體" w:hint="eastAsia"/>
          <w:noProof/>
          <w:color w:val="000000" w:themeColor="text1"/>
          <w:spacing w:val="-4"/>
          <w:szCs w:val="24"/>
        </w:rPr>
        <w:t>合計</w:t>
      </w:r>
      <w:r w:rsidR="00595108" w:rsidRPr="00094D3E">
        <w:rPr>
          <w:rFonts w:hAnsi="標楷體" w:cs="標楷體" w:hint="eastAsia"/>
          <w:noProof/>
          <w:color w:val="000000" w:themeColor="text1"/>
          <w:spacing w:val="-4"/>
          <w:szCs w:val="24"/>
        </w:rPr>
        <w:t>162.98億元，淨現金流出</w:t>
      </w:r>
      <w:r w:rsidR="00221C9D" w:rsidRPr="00094D3E">
        <w:rPr>
          <w:rFonts w:hAnsi="標楷體" w:cs="標楷體" w:hint="eastAsia"/>
          <w:noProof/>
          <w:color w:val="000000" w:themeColor="text1"/>
          <w:spacing w:val="-4"/>
          <w:szCs w:val="24"/>
        </w:rPr>
        <w:t>合計</w:t>
      </w:r>
      <w:r w:rsidR="00595108" w:rsidRPr="00094D3E">
        <w:rPr>
          <w:rFonts w:hAnsi="標楷體" w:cs="標楷體" w:hint="eastAsia"/>
          <w:noProof/>
          <w:color w:val="000000" w:themeColor="text1"/>
          <w:spacing w:val="-4"/>
          <w:szCs w:val="24"/>
        </w:rPr>
        <w:t>211.16億元，本業營運淨收益扣除營運維修及重增置成本</w:t>
      </w:r>
      <w:r w:rsidR="00214AE6" w:rsidRPr="00094D3E">
        <w:rPr>
          <w:rFonts w:hAnsi="標楷體" w:cs="標楷體" w:hint="eastAsia"/>
          <w:noProof/>
          <w:color w:val="000000" w:themeColor="text1"/>
          <w:spacing w:val="-4"/>
          <w:szCs w:val="24"/>
        </w:rPr>
        <w:t>為</w:t>
      </w:r>
      <w:r w:rsidR="00595108" w:rsidRPr="00094D3E">
        <w:rPr>
          <w:rFonts w:hAnsi="標楷體" w:cs="標楷體" w:hint="eastAsia"/>
          <w:noProof/>
          <w:color w:val="000000" w:themeColor="text1"/>
          <w:spacing w:val="-4"/>
          <w:szCs w:val="24"/>
        </w:rPr>
        <w:t>106.29億元。</w:t>
      </w:r>
      <w:r w:rsidR="00595108" w:rsidRPr="00094D3E">
        <w:rPr>
          <w:rFonts w:hAnsi="標楷體" w:cs="標楷體" w:hint="eastAsia"/>
          <w:noProof/>
          <w:color w:val="000000" w:themeColor="text1"/>
          <w:spacing w:val="-2"/>
          <w:szCs w:val="24"/>
        </w:rPr>
        <w:t>經查輕軌</w:t>
      </w:r>
      <w:r w:rsidR="00062B73" w:rsidRPr="00094D3E">
        <w:rPr>
          <w:rFonts w:hAnsi="標楷體" w:hint="eastAsia"/>
          <w:color w:val="000000" w:themeColor="text1"/>
          <w:spacing w:val="-2"/>
          <w:szCs w:val="24"/>
        </w:rPr>
        <w:t>全線於113年1月1日成環通車，</w:t>
      </w:r>
      <w:r w:rsidR="009609D6" w:rsidRPr="00094D3E">
        <w:rPr>
          <w:rFonts w:hAnsi="標楷體" w:cs="標楷體" w:hint="eastAsia"/>
          <w:color w:val="000000" w:themeColor="text1"/>
          <w:spacing w:val="-2"/>
          <w:szCs w:val="24"/>
        </w:rPr>
        <w:t>營運及維護作業</w:t>
      </w:r>
      <w:r w:rsidR="00595108" w:rsidRPr="00094D3E">
        <w:rPr>
          <w:rFonts w:hAnsi="標楷體" w:cs="標楷體" w:hint="eastAsia"/>
          <w:noProof/>
          <w:color w:val="000000" w:themeColor="text1"/>
          <w:spacing w:val="-2"/>
          <w:szCs w:val="24"/>
        </w:rPr>
        <w:t>委</w:t>
      </w:r>
      <w:r w:rsidR="009609D6" w:rsidRPr="00094D3E">
        <w:rPr>
          <w:rFonts w:hAnsi="標楷體" w:cs="標楷體" w:hint="eastAsia"/>
          <w:noProof/>
          <w:color w:val="000000" w:themeColor="text1"/>
          <w:spacing w:val="-2"/>
          <w:szCs w:val="24"/>
        </w:rPr>
        <w:t>由</w:t>
      </w:r>
      <w:r w:rsidR="00A50773" w:rsidRPr="00094D3E">
        <w:rPr>
          <w:rFonts w:hAnsi="標楷體" w:cs="標楷體" w:hint="eastAsia"/>
          <w:color w:val="000000" w:themeColor="text1"/>
          <w:spacing w:val="-2"/>
          <w:szCs w:val="24"/>
        </w:rPr>
        <w:t>高雄捷運股份有限公司</w:t>
      </w:r>
      <w:r w:rsidR="00094D3E" w:rsidRPr="00094D3E">
        <w:rPr>
          <w:rFonts w:hAnsi="標楷體" w:cs="標楷體" w:hint="eastAsia"/>
          <w:color w:val="000000" w:themeColor="text1"/>
          <w:spacing w:val="-2"/>
          <w:szCs w:val="24"/>
        </w:rPr>
        <w:t>（</w:t>
      </w:r>
      <w:r w:rsidR="00A50773" w:rsidRPr="00094D3E">
        <w:rPr>
          <w:rFonts w:hAnsi="標楷體" w:cs="標楷體" w:hint="eastAsia"/>
          <w:color w:val="000000" w:themeColor="text1"/>
          <w:spacing w:val="-2"/>
          <w:szCs w:val="24"/>
        </w:rPr>
        <w:t>下稱高捷公司</w:t>
      </w:r>
      <w:r w:rsidR="00094D3E" w:rsidRPr="00094D3E">
        <w:rPr>
          <w:rFonts w:hAnsi="標楷體" w:cs="標楷體" w:hint="eastAsia"/>
          <w:color w:val="000000" w:themeColor="text1"/>
          <w:spacing w:val="-2"/>
          <w:szCs w:val="24"/>
        </w:rPr>
        <w:t>）</w:t>
      </w:r>
      <w:r w:rsidR="00595108" w:rsidRPr="00094D3E">
        <w:rPr>
          <w:rFonts w:hAnsi="標楷體" w:cs="標楷體" w:hint="eastAsia"/>
          <w:noProof/>
          <w:color w:val="000000" w:themeColor="text1"/>
          <w:spacing w:val="-2"/>
          <w:szCs w:val="24"/>
        </w:rPr>
        <w:t>辦理，</w:t>
      </w:r>
      <w:r w:rsidR="00214AE6" w:rsidRPr="00094D3E">
        <w:rPr>
          <w:rFonts w:hAnsi="標楷體" w:cs="標楷體" w:hint="eastAsia"/>
          <w:noProof/>
          <w:color w:val="000000" w:themeColor="text1"/>
          <w:spacing w:val="-2"/>
          <w:szCs w:val="24"/>
        </w:rPr>
        <w:t>截至</w:t>
      </w:r>
      <w:r w:rsidR="00595108" w:rsidRPr="00094D3E">
        <w:rPr>
          <w:rFonts w:hAnsi="標楷體" w:cs="標楷體" w:hint="eastAsia"/>
          <w:noProof/>
          <w:color w:val="000000" w:themeColor="text1"/>
          <w:spacing w:val="-2"/>
          <w:szCs w:val="24"/>
        </w:rPr>
        <w:t>112年</w:t>
      </w:r>
      <w:r w:rsidR="00062B73" w:rsidRPr="00094D3E">
        <w:rPr>
          <w:rFonts w:hAnsi="標楷體" w:cs="標楷體" w:hint="eastAsia"/>
          <w:noProof/>
          <w:color w:val="000000" w:themeColor="text1"/>
          <w:spacing w:val="-2"/>
          <w:szCs w:val="24"/>
        </w:rPr>
        <w:t>底</w:t>
      </w:r>
      <w:r w:rsidR="00595108" w:rsidRPr="00094D3E">
        <w:rPr>
          <w:rFonts w:hAnsi="標楷體" w:cs="標楷體" w:hint="eastAsia"/>
          <w:noProof/>
          <w:color w:val="000000" w:themeColor="text1"/>
          <w:spacing w:val="-2"/>
          <w:szCs w:val="24"/>
        </w:rPr>
        <w:t>止契約價金</w:t>
      </w:r>
      <w:r w:rsidR="00214AE6" w:rsidRPr="00094D3E">
        <w:rPr>
          <w:rFonts w:hAnsi="標楷體" w:cs="標楷體" w:hint="eastAsia"/>
          <w:noProof/>
          <w:color w:val="000000" w:themeColor="text1"/>
          <w:spacing w:val="-2"/>
          <w:szCs w:val="24"/>
        </w:rPr>
        <w:t>累</w:t>
      </w:r>
      <w:r w:rsidR="00595108" w:rsidRPr="00094D3E">
        <w:rPr>
          <w:rFonts w:hAnsi="標楷體" w:cs="標楷體" w:hint="eastAsia"/>
          <w:noProof/>
          <w:color w:val="000000" w:themeColor="text1"/>
          <w:spacing w:val="-2"/>
          <w:szCs w:val="24"/>
        </w:rPr>
        <w:t>計20.95億元，</w:t>
      </w:r>
      <w:r w:rsidR="00701581" w:rsidRPr="00094D3E">
        <w:rPr>
          <w:rFonts w:hAnsi="標楷體" w:cs="標楷體" w:hint="eastAsia"/>
          <w:noProof/>
          <w:color w:val="000000" w:themeColor="text1"/>
          <w:spacing w:val="-2"/>
          <w:szCs w:val="24"/>
        </w:rPr>
        <w:t>經統計</w:t>
      </w:r>
      <w:r w:rsidR="00595108" w:rsidRPr="00094D3E">
        <w:rPr>
          <w:rFonts w:hAnsi="標楷體" w:cs="標楷體" w:hint="eastAsia"/>
          <w:noProof/>
          <w:color w:val="000000" w:themeColor="text1"/>
          <w:spacing w:val="-2"/>
          <w:szCs w:val="24"/>
        </w:rPr>
        <w:t>自106年</w:t>
      </w:r>
      <w:r w:rsidR="00B77C4A" w:rsidRPr="00094D3E">
        <w:rPr>
          <w:rFonts w:hAnsi="標楷體" w:cs="標楷體" w:hint="eastAsia"/>
          <w:noProof/>
          <w:color w:val="000000" w:themeColor="text1"/>
          <w:spacing w:val="-2"/>
          <w:szCs w:val="24"/>
        </w:rPr>
        <w:t>度</w:t>
      </w:r>
      <w:r w:rsidR="00595108" w:rsidRPr="00094D3E">
        <w:rPr>
          <w:rFonts w:hAnsi="標楷體" w:cs="標楷體" w:hint="eastAsia"/>
          <w:noProof/>
          <w:color w:val="000000" w:themeColor="text1"/>
          <w:spacing w:val="-2"/>
          <w:szCs w:val="24"/>
        </w:rPr>
        <w:t>通車至112年</w:t>
      </w:r>
      <w:r w:rsidR="00B77C4A" w:rsidRPr="00094D3E">
        <w:rPr>
          <w:rFonts w:hAnsi="標楷體" w:cs="標楷體" w:hint="eastAsia"/>
          <w:noProof/>
          <w:color w:val="000000" w:themeColor="text1"/>
          <w:spacing w:val="-2"/>
          <w:szCs w:val="24"/>
        </w:rPr>
        <w:t>度，</w:t>
      </w:r>
      <w:r w:rsidR="00595108" w:rsidRPr="00094D3E">
        <w:rPr>
          <w:rFonts w:hAnsi="標楷體" w:cs="標楷體" w:hint="eastAsia"/>
          <w:noProof/>
          <w:color w:val="000000" w:themeColor="text1"/>
          <w:spacing w:val="-2"/>
          <w:szCs w:val="24"/>
        </w:rPr>
        <w:t>累計客運人次為2,561萬人次，</w:t>
      </w:r>
      <w:r w:rsidR="00595108" w:rsidRPr="006C3941">
        <w:rPr>
          <w:rFonts w:hAnsi="標楷體" w:cs="標楷體" w:hint="eastAsia"/>
          <w:noProof/>
          <w:color w:val="000000" w:themeColor="text1"/>
          <w:spacing w:val="-2"/>
          <w:szCs w:val="24"/>
        </w:rPr>
        <w:t>占</w:t>
      </w:r>
      <w:r w:rsidR="00B77C4A" w:rsidRPr="006C3941">
        <w:rPr>
          <w:rFonts w:hAnsi="標楷體" w:cs="標楷體" w:hint="eastAsia"/>
          <w:noProof/>
          <w:color w:val="000000" w:themeColor="text1"/>
          <w:spacing w:val="-2"/>
          <w:szCs w:val="24"/>
        </w:rPr>
        <w:t>輕軌捷運建設</w:t>
      </w:r>
      <w:r w:rsidR="00595108" w:rsidRPr="006C3941">
        <w:rPr>
          <w:rFonts w:hAnsi="標楷體" w:cs="標楷體" w:hint="eastAsia"/>
          <w:noProof/>
          <w:color w:val="000000" w:themeColor="text1"/>
          <w:spacing w:val="-2"/>
          <w:szCs w:val="24"/>
        </w:rPr>
        <w:t>計畫</w:t>
      </w:r>
      <w:r w:rsidR="00D13D67">
        <w:rPr>
          <w:rFonts w:hAnsi="標楷體" w:cs="標楷體" w:hint="eastAsia"/>
          <w:noProof/>
          <w:color w:val="000000" w:themeColor="text1"/>
          <w:spacing w:val="-2"/>
          <w:szCs w:val="24"/>
        </w:rPr>
        <w:t>預計</w:t>
      </w:r>
      <w:r w:rsidR="00595108" w:rsidRPr="006C3941">
        <w:rPr>
          <w:rFonts w:hAnsi="標楷體" w:cs="標楷體" w:hint="eastAsia"/>
          <w:noProof/>
          <w:color w:val="000000" w:themeColor="text1"/>
          <w:spacing w:val="-2"/>
          <w:szCs w:val="24"/>
        </w:rPr>
        <w:t>數8,398萬人次之30.50％</w:t>
      </w:r>
      <w:r w:rsidR="00094D3E">
        <w:rPr>
          <w:rFonts w:hAnsi="標楷體" w:cs="標楷體" w:hint="eastAsia"/>
          <w:noProof/>
          <w:color w:val="000000" w:themeColor="text1"/>
          <w:spacing w:val="-2"/>
          <w:szCs w:val="24"/>
        </w:rPr>
        <w:t>（</w:t>
      </w:r>
      <w:r w:rsidR="00062B73" w:rsidRPr="006C3941">
        <w:rPr>
          <w:rFonts w:hAnsi="標楷體" w:cs="標楷體" w:hint="eastAsia"/>
          <w:noProof/>
          <w:color w:val="000000" w:themeColor="text1"/>
          <w:spacing w:val="-2"/>
          <w:szCs w:val="24"/>
        </w:rPr>
        <w:t>表1</w:t>
      </w:r>
      <w:r w:rsidR="00094D3E">
        <w:rPr>
          <w:rFonts w:hAnsi="標楷體" w:cs="標楷體" w:hint="eastAsia"/>
          <w:noProof/>
          <w:color w:val="000000" w:themeColor="text1"/>
          <w:spacing w:val="-2"/>
          <w:szCs w:val="24"/>
        </w:rPr>
        <w:t>）</w:t>
      </w:r>
      <w:r w:rsidR="00595108" w:rsidRPr="006C3941">
        <w:rPr>
          <w:rFonts w:hAnsi="標楷體" w:cs="標楷體" w:hint="eastAsia"/>
          <w:noProof/>
          <w:color w:val="000000" w:themeColor="text1"/>
          <w:spacing w:val="-2"/>
          <w:szCs w:val="24"/>
        </w:rPr>
        <w:t>，運量雖持續成長，惟仍低於預</w:t>
      </w:r>
      <w:r w:rsidR="00B77C4A">
        <w:rPr>
          <w:rFonts w:hAnsi="標楷體" w:cs="標楷體" w:hint="eastAsia"/>
          <w:noProof/>
          <w:color w:val="000000" w:themeColor="text1"/>
          <w:spacing w:val="-2"/>
          <w:szCs w:val="24"/>
        </w:rPr>
        <w:t>計</w:t>
      </w:r>
      <w:r w:rsidR="00595108" w:rsidRPr="006C3941">
        <w:rPr>
          <w:rFonts w:hAnsi="標楷體" w:cs="標楷體" w:hint="eastAsia"/>
          <w:noProof/>
          <w:color w:val="000000" w:themeColor="text1"/>
          <w:spacing w:val="-2"/>
          <w:szCs w:val="24"/>
        </w:rPr>
        <w:t>運量</w:t>
      </w:r>
      <w:r w:rsidR="00701581">
        <w:rPr>
          <w:rFonts w:hAnsi="標楷體" w:cs="標楷體" w:hint="eastAsia"/>
          <w:noProof/>
          <w:color w:val="000000" w:themeColor="text1"/>
          <w:spacing w:val="-2"/>
          <w:szCs w:val="24"/>
        </w:rPr>
        <w:t>，</w:t>
      </w:r>
      <w:r w:rsidR="00584656">
        <w:rPr>
          <w:rFonts w:hAnsi="標楷體" w:cs="標楷體" w:hint="eastAsia"/>
          <w:noProof/>
          <w:color w:val="000000" w:themeColor="text1"/>
          <w:spacing w:val="-2"/>
          <w:szCs w:val="24"/>
        </w:rPr>
        <w:t>又</w:t>
      </w:r>
      <w:r w:rsidR="00595108" w:rsidRPr="006C3941">
        <w:rPr>
          <w:rFonts w:hAnsi="標楷體" w:cs="標楷體" w:hint="eastAsia"/>
          <w:noProof/>
          <w:color w:val="000000" w:themeColor="text1"/>
          <w:spacing w:val="-2"/>
          <w:szCs w:val="24"/>
        </w:rPr>
        <w:t>累計票箱收入2.50億元，</w:t>
      </w:r>
      <w:r w:rsidR="004B51A7">
        <w:rPr>
          <w:rFonts w:hAnsi="標楷體" w:cs="標楷體" w:hint="eastAsia"/>
          <w:noProof/>
          <w:color w:val="000000" w:themeColor="text1"/>
          <w:spacing w:val="-2"/>
          <w:szCs w:val="24"/>
        </w:rPr>
        <w:t>占計</w:t>
      </w:r>
    </w:p>
    <w:p w14:paraId="74F1A5FB" w14:textId="78A9AA87" w:rsidR="00595108" w:rsidRPr="00597496" w:rsidRDefault="00595108" w:rsidP="00EE0A0C">
      <w:pPr>
        <w:snapToGrid w:val="0"/>
        <w:spacing w:afterLines="20" w:after="72" w:line="446" w:lineRule="exact"/>
        <w:ind w:firstLineChars="0" w:firstLine="0"/>
        <w:rPr>
          <w:rFonts w:hAnsi="標楷體" w:cs="標楷體"/>
          <w:noProof/>
          <w:spacing w:val="-2"/>
          <w:szCs w:val="24"/>
        </w:rPr>
      </w:pPr>
      <w:r w:rsidRPr="006C3941">
        <w:rPr>
          <w:rFonts w:hAnsi="標楷體" w:cs="標楷體" w:hint="eastAsia"/>
          <w:noProof/>
          <w:color w:val="000000" w:themeColor="text1"/>
          <w:spacing w:val="-2"/>
          <w:szCs w:val="24"/>
        </w:rPr>
        <w:t>畫</w:t>
      </w:r>
      <w:r w:rsidR="00584656">
        <w:rPr>
          <w:rFonts w:hAnsi="標楷體" w:cs="標楷體" w:hint="eastAsia"/>
          <w:noProof/>
          <w:color w:val="000000" w:themeColor="text1"/>
          <w:spacing w:val="-2"/>
          <w:szCs w:val="24"/>
        </w:rPr>
        <w:t>預</w:t>
      </w:r>
      <w:r w:rsidRPr="006C3941">
        <w:rPr>
          <w:rFonts w:hAnsi="標楷體" w:cs="標楷體" w:hint="eastAsia"/>
          <w:noProof/>
          <w:color w:val="000000" w:themeColor="text1"/>
          <w:spacing w:val="-2"/>
          <w:szCs w:val="24"/>
        </w:rPr>
        <w:t>計數21.58億元之11.60％，本業營運累計收支相抵後仍為短絀</w:t>
      </w:r>
      <w:r w:rsidR="00062B73">
        <w:rPr>
          <w:rFonts w:hAnsi="標楷體" w:cs="標楷體" w:hint="eastAsia"/>
          <w:noProof/>
          <w:color w:val="000000" w:themeColor="text1"/>
          <w:spacing w:val="-2"/>
          <w:szCs w:val="24"/>
        </w:rPr>
        <w:t>；</w:t>
      </w:r>
      <w:r w:rsidRPr="006C3941">
        <w:rPr>
          <w:rFonts w:hAnsi="標楷體" w:cs="標楷體" w:hint="eastAsia"/>
          <w:noProof/>
          <w:color w:val="000000" w:themeColor="text1"/>
          <w:spacing w:val="-2"/>
          <w:szCs w:val="24"/>
        </w:rPr>
        <w:t>次據高捷公司於113年3月稽查乘客逃票率大幅提高近1％，倘以該月份平均日運量3萬人次及最高票價35元計算，票箱收入流失數換算全年約384萬元</w:t>
      </w:r>
      <w:r w:rsidR="004C243F">
        <w:rPr>
          <w:rFonts w:hAnsi="標楷體" w:cs="標楷體" w:hint="eastAsia"/>
          <w:noProof/>
          <w:color w:val="000000" w:themeColor="text1"/>
          <w:spacing w:val="-2"/>
          <w:szCs w:val="24"/>
        </w:rPr>
        <w:t>，另</w:t>
      </w:r>
      <w:r w:rsidRPr="006C3941">
        <w:rPr>
          <w:rFonts w:hAnsi="標楷體" w:cs="標楷體" w:hint="eastAsia"/>
          <w:noProof/>
          <w:color w:val="000000" w:themeColor="text1"/>
          <w:spacing w:val="-2"/>
          <w:szCs w:val="24"/>
        </w:rPr>
        <w:t>增額容積及稅收增額雖達目標數，惟增額容積收益係因提前實施而超收，難以長期支應本業營運收支差短</w:t>
      </w:r>
      <w:r w:rsidR="0038253D">
        <w:rPr>
          <w:rFonts w:hAnsi="標楷體" w:cs="標楷體" w:hint="eastAsia"/>
          <w:noProof/>
          <w:color w:val="000000" w:themeColor="text1"/>
          <w:spacing w:val="-2"/>
          <w:szCs w:val="24"/>
        </w:rPr>
        <w:t>，</w:t>
      </w:r>
      <w:r w:rsidR="004C243F">
        <w:rPr>
          <w:rFonts w:hAnsi="標楷體" w:cs="標楷體" w:hint="eastAsia"/>
          <w:noProof/>
          <w:color w:val="000000" w:themeColor="text1"/>
          <w:spacing w:val="-2"/>
          <w:szCs w:val="24"/>
        </w:rPr>
        <w:t>且</w:t>
      </w:r>
      <w:r w:rsidRPr="006C3941">
        <w:rPr>
          <w:rFonts w:hAnsi="標楷體" w:cs="標楷體" w:hint="eastAsia"/>
          <w:noProof/>
          <w:color w:val="000000" w:themeColor="text1"/>
          <w:spacing w:val="-2"/>
          <w:szCs w:val="24"/>
        </w:rPr>
        <w:t>土地開發迄無收益，皆存有回饋財源不足挹注營運成本之隱憂，</w:t>
      </w:r>
      <w:r w:rsidR="004C243F">
        <w:rPr>
          <w:rFonts w:hAnsi="標楷體" w:cs="標楷體" w:hint="eastAsia"/>
          <w:noProof/>
          <w:color w:val="000000" w:themeColor="text1"/>
          <w:spacing w:val="-2"/>
          <w:szCs w:val="24"/>
        </w:rPr>
        <w:t>捷運工程</w:t>
      </w:r>
      <w:r w:rsidRPr="006C3941">
        <w:rPr>
          <w:rFonts w:hAnsi="標楷體" w:cs="標楷體" w:hint="eastAsia"/>
          <w:noProof/>
          <w:color w:val="000000" w:themeColor="text1"/>
          <w:spacing w:val="-2"/>
          <w:szCs w:val="24"/>
        </w:rPr>
        <w:t>局雖另覓</w:t>
      </w:r>
      <w:r w:rsidR="00B77C4A">
        <w:rPr>
          <w:rFonts w:hAnsi="標楷體" w:cs="標楷體" w:hint="eastAsia"/>
          <w:noProof/>
          <w:color w:val="000000" w:themeColor="text1"/>
          <w:spacing w:val="-2"/>
          <w:szCs w:val="24"/>
        </w:rPr>
        <w:t>可開發</w:t>
      </w:r>
      <w:r w:rsidRPr="006C3941">
        <w:rPr>
          <w:rFonts w:hAnsi="標楷體" w:cs="標楷體" w:hint="eastAsia"/>
          <w:noProof/>
          <w:color w:val="000000" w:themeColor="text1"/>
          <w:spacing w:val="-2"/>
          <w:szCs w:val="24"/>
        </w:rPr>
        <w:t>土地，惟開發時程緩慢招商作業仍無法啟動</w:t>
      </w:r>
      <w:r w:rsidR="0038253D">
        <w:rPr>
          <w:rFonts w:hAnsi="標楷體" w:cs="標楷體" w:hint="eastAsia"/>
          <w:noProof/>
          <w:color w:val="000000" w:themeColor="text1"/>
          <w:spacing w:val="-2"/>
          <w:szCs w:val="24"/>
        </w:rPr>
        <w:t>；</w:t>
      </w:r>
      <w:r w:rsidR="004C243F">
        <w:rPr>
          <w:rFonts w:hAnsi="標楷體" w:cs="標楷體" w:hint="eastAsia"/>
          <w:noProof/>
          <w:color w:val="000000" w:themeColor="text1"/>
          <w:spacing w:val="-2"/>
          <w:szCs w:val="24"/>
        </w:rPr>
        <w:t>又</w:t>
      </w:r>
      <w:r w:rsidRPr="006C3941">
        <w:rPr>
          <w:rFonts w:hAnsi="標楷體" w:cs="標楷體" w:hint="eastAsia"/>
          <w:noProof/>
          <w:color w:val="000000" w:themeColor="text1"/>
          <w:spacing w:val="-2"/>
          <w:szCs w:val="24"/>
        </w:rPr>
        <w:t>高捷公司統計運量較高時段多為配合市</w:t>
      </w:r>
      <w:r w:rsidR="0038253D">
        <w:rPr>
          <w:rFonts w:hAnsi="標楷體" w:cs="標楷體" w:hint="eastAsia"/>
          <w:noProof/>
          <w:color w:val="000000" w:themeColor="text1"/>
          <w:spacing w:val="-2"/>
          <w:szCs w:val="24"/>
        </w:rPr>
        <w:t>政</w:t>
      </w:r>
      <w:r w:rsidRPr="006C3941">
        <w:rPr>
          <w:rFonts w:hAnsi="標楷體" w:cs="標楷體" w:hint="eastAsia"/>
          <w:noProof/>
          <w:color w:val="000000" w:themeColor="text1"/>
          <w:spacing w:val="-2"/>
          <w:szCs w:val="24"/>
        </w:rPr>
        <w:t>府辦理各項大型活動，</w:t>
      </w:r>
      <w:r w:rsidR="00B77C4A">
        <w:rPr>
          <w:rFonts w:hAnsi="標楷體" w:cs="標楷體" w:hint="eastAsia"/>
          <w:noProof/>
          <w:color w:val="000000" w:themeColor="text1"/>
          <w:spacing w:val="-2"/>
          <w:szCs w:val="24"/>
        </w:rPr>
        <w:t>舉</w:t>
      </w:r>
      <w:r w:rsidRPr="006C3941">
        <w:rPr>
          <w:rFonts w:hAnsi="標楷體" w:cs="標楷體" w:hint="eastAsia"/>
          <w:noProof/>
          <w:color w:val="000000" w:themeColor="text1"/>
          <w:spacing w:val="-2"/>
          <w:szCs w:val="24"/>
        </w:rPr>
        <w:t>如</w:t>
      </w:r>
      <w:r w:rsidR="00B77C4A">
        <w:rPr>
          <w:rFonts w:hAnsi="標楷體" w:cs="標楷體" w:hint="eastAsia"/>
          <w:noProof/>
          <w:color w:val="000000" w:themeColor="text1"/>
          <w:spacing w:val="-2"/>
          <w:szCs w:val="24"/>
        </w:rPr>
        <w:t>：</w:t>
      </w:r>
      <w:r w:rsidRPr="006C3941">
        <w:rPr>
          <w:rFonts w:hAnsi="標楷體" w:cs="標楷體" w:hint="eastAsia"/>
          <w:noProof/>
          <w:color w:val="000000" w:themeColor="text1"/>
          <w:spacing w:val="-2"/>
          <w:szCs w:val="24"/>
        </w:rPr>
        <w:t>冬日遊樂園、愛河灣黃色小鴨、農曆春節暨元宵燈會</w:t>
      </w:r>
      <w:r w:rsidR="0038253D">
        <w:rPr>
          <w:rFonts w:hAnsi="標楷體" w:cs="標楷體" w:hint="eastAsia"/>
          <w:noProof/>
          <w:color w:val="000000" w:themeColor="text1"/>
          <w:spacing w:val="-2"/>
          <w:szCs w:val="24"/>
        </w:rPr>
        <w:t>期間</w:t>
      </w:r>
      <w:r w:rsidRPr="006C3941">
        <w:rPr>
          <w:rFonts w:hAnsi="標楷體" w:cs="標楷體" w:hint="eastAsia"/>
          <w:noProof/>
          <w:color w:val="000000" w:themeColor="text1"/>
          <w:spacing w:val="-2"/>
          <w:szCs w:val="24"/>
        </w:rPr>
        <w:t>平均日運量4.9萬人次，</w:t>
      </w:r>
      <w:r w:rsidR="0038253D">
        <w:rPr>
          <w:rFonts w:hAnsi="標楷體" w:cs="標楷體" w:hint="eastAsia"/>
          <w:noProof/>
          <w:color w:val="000000" w:themeColor="text1"/>
          <w:spacing w:val="-2"/>
          <w:szCs w:val="24"/>
        </w:rPr>
        <w:t>單日最高</w:t>
      </w:r>
      <w:r w:rsidRPr="006C3941">
        <w:rPr>
          <w:rFonts w:hAnsi="標楷體" w:cs="標楷體" w:hint="eastAsia"/>
          <w:noProof/>
          <w:color w:val="000000" w:themeColor="text1"/>
          <w:spacing w:val="-2"/>
          <w:szCs w:val="24"/>
        </w:rPr>
        <w:t>達9.6萬人次，為112年</w:t>
      </w:r>
      <w:r w:rsidR="00B77C4A">
        <w:rPr>
          <w:rFonts w:hAnsi="標楷體" w:cs="標楷體" w:hint="eastAsia"/>
          <w:noProof/>
          <w:color w:val="000000" w:themeColor="text1"/>
          <w:spacing w:val="-2"/>
          <w:szCs w:val="24"/>
        </w:rPr>
        <w:t>度</w:t>
      </w:r>
      <w:r w:rsidRPr="006C3941">
        <w:rPr>
          <w:rFonts w:hAnsi="標楷體" w:cs="標楷體" w:hint="eastAsia"/>
          <w:noProof/>
          <w:color w:val="000000" w:themeColor="text1"/>
          <w:spacing w:val="-2"/>
          <w:szCs w:val="24"/>
        </w:rPr>
        <w:t>平均日運量2.1萬人次之4.5倍，顯示除免收費外，觀光活動與輕軌運量存有相乘作用</w:t>
      </w:r>
      <w:r w:rsidR="0038253D">
        <w:rPr>
          <w:rFonts w:hAnsi="標楷體" w:cs="標楷體" w:hint="eastAsia"/>
          <w:noProof/>
          <w:color w:val="000000" w:themeColor="text1"/>
          <w:spacing w:val="-2"/>
          <w:szCs w:val="24"/>
        </w:rPr>
        <w:t>。綜上，亟待</w:t>
      </w:r>
      <w:r w:rsidRPr="006C3941">
        <w:rPr>
          <w:rFonts w:hAnsi="標楷體" w:cs="標楷體" w:hint="eastAsia"/>
          <w:noProof/>
          <w:color w:val="000000" w:themeColor="text1"/>
          <w:spacing w:val="-2"/>
          <w:szCs w:val="24"/>
        </w:rPr>
        <w:t>督促周延輕軌逃票查驗及宣導機制，</w:t>
      </w:r>
      <w:r w:rsidR="004C243F">
        <w:rPr>
          <w:rFonts w:hAnsi="標楷體" w:cs="標楷體" w:hint="eastAsia"/>
          <w:noProof/>
          <w:color w:val="000000" w:themeColor="text1"/>
          <w:spacing w:val="-2"/>
          <w:szCs w:val="24"/>
        </w:rPr>
        <w:t>並</w:t>
      </w:r>
      <w:r w:rsidRPr="006C3941">
        <w:rPr>
          <w:rFonts w:hAnsi="標楷體" w:cs="標楷體" w:hint="eastAsia"/>
          <w:noProof/>
          <w:color w:val="000000" w:themeColor="text1"/>
          <w:spacing w:val="-2"/>
          <w:szCs w:val="24"/>
        </w:rPr>
        <w:t>協同相關機關單位共謀規劃周邊產品、餐飲旅遊導覽、特色餐車等多元經營方案</w:t>
      </w:r>
      <w:r w:rsidR="0038253D">
        <w:rPr>
          <w:rFonts w:hAnsi="標楷體" w:cs="標楷體" w:hint="eastAsia"/>
          <w:noProof/>
          <w:color w:val="000000" w:themeColor="text1"/>
          <w:spacing w:val="-2"/>
          <w:szCs w:val="24"/>
        </w:rPr>
        <w:t>，</w:t>
      </w:r>
      <w:r w:rsidR="00221C9D">
        <w:rPr>
          <w:rFonts w:hAnsi="標楷體" w:cs="標楷體" w:hint="eastAsia"/>
          <w:noProof/>
          <w:color w:val="000000" w:themeColor="text1"/>
          <w:spacing w:val="-2"/>
          <w:szCs w:val="24"/>
        </w:rPr>
        <w:t>以</w:t>
      </w:r>
      <w:r w:rsidRPr="006C3941">
        <w:rPr>
          <w:rFonts w:hAnsi="標楷體" w:cs="標楷體" w:hint="eastAsia"/>
          <w:noProof/>
          <w:color w:val="000000" w:themeColor="text1"/>
          <w:spacing w:val="-2"/>
          <w:szCs w:val="24"/>
        </w:rPr>
        <w:t>提升票箱收入及開拓附屬事業財源，</w:t>
      </w:r>
      <w:r w:rsidR="00221C9D">
        <w:rPr>
          <w:rFonts w:hAnsi="標楷體" w:cs="標楷體" w:hint="eastAsia"/>
          <w:noProof/>
          <w:color w:val="000000" w:themeColor="text1"/>
          <w:spacing w:val="-2"/>
          <w:szCs w:val="24"/>
        </w:rPr>
        <w:t>並</w:t>
      </w:r>
      <w:r w:rsidRPr="006C3941">
        <w:rPr>
          <w:rFonts w:hAnsi="標楷體" w:cs="標楷體" w:hint="eastAsia"/>
          <w:noProof/>
          <w:color w:val="000000" w:themeColor="text1"/>
          <w:spacing w:val="-2"/>
          <w:szCs w:val="24"/>
        </w:rPr>
        <w:t>加速土地開發進</w:t>
      </w:r>
      <w:r w:rsidRPr="00597496">
        <w:rPr>
          <w:rFonts w:hAnsi="標楷體" w:cs="標楷體" w:hint="eastAsia"/>
          <w:noProof/>
          <w:spacing w:val="-2"/>
          <w:szCs w:val="24"/>
        </w:rPr>
        <w:t>度</w:t>
      </w:r>
      <w:r w:rsidR="00646EF7" w:rsidRPr="00597496">
        <w:rPr>
          <w:rFonts w:hAnsi="標楷體" w:cs="標楷體" w:hint="eastAsia"/>
          <w:szCs w:val="24"/>
        </w:rPr>
        <w:t>，經函請檢討改善。</w:t>
      </w:r>
      <w:r w:rsidR="00A50773" w:rsidRPr="00597496">
        <w:rPr>
          <w:rFonts w:hAnsi="標楷體" w:cs="標楷體" w:hint="eastAsia"/>
          <w:spacing w:val="-2"/>
          <w:szCs w:val="24"/>
        </w:rPr>
        <w:t>據復：</w:t>
      </w:r>
      <w:r w:rsidR="00597496" w:rsidRPr="00597496">
        <w:rPr>
          <w:rFonts w:hAnsi="標楷體" w:cs="標楷體" w:hint="eastAsia"/>
          <w:spacing w:val="-2"/>
          <w:szCs w:val="24"/>
        </w:rPr>
        <w:t>持續改善車輛舒適度、優化系統功能、增加列車班次等</w:t>
      </w:r>
      <w:r w:rsidR="00B77C4A">
        <w:rPr>
          <w:rFonts w:hAnsi="標楷體" w:cs="標楷體" w:hint="eastAsia"/>
          <w:spacing w:val="-2"/>
          <w:szCs w:val="24"/>
        </w:rPr>
        <w:t>，</w:t>
      </w:r>
      <w:r w:rsidR="00597496" w:rsidRPr="00597496">
        <w:rPr>
          <w:rFonts w:hAnsi="標楷體" w:cs="標楷體" w:hint="eastAsia"/>
          <w:spacing w:val="-2"/>
          <w:szCs w:val="24"/>
        </w:rPr>
        <w:t>以提供更便捷運輸服務</w:t>
      </w:r>
      <w:r w:rsidR="00C63339">
        <w:rPr>
          <w:rFonts w:hAnsi="標楷體" w:cs="標楷體" w:hint="eastAsia"/>
          <w:spacing w:val="-2"/>
          <w:szCs w:val="24"/>
        </w:rPr>
        <w:t>，</w:t>
      </w:r>
      <w:r w:rsidR="000673EF">
        <w:rPr>
          <w:rFonts w:hAnsi="標楷體" w:cs="標楷體" w:hint="eastAsia"/>
          <w:spacing w:val="-2"/>
          <w:szCs w:val="24"/>
        </w:rPr>
        <w:t>並</w:t>
      </w:r>
      <w:r w:rsidR="00597496" w:rsidRPr="00597496">
        <w:rPr>
          <w:rFonts w:hAnsi="標楷體" w:cs="標楷體" w:hint="eastAsia"/>
          <w:spacing w:val="-2"/>
          <w:szCs w:val="24"/>
        </w:rPr>
        <w:t>配合觀光局等機關單位於沿線開展高雄特色觀光導</w:t>
      </w:r>
      <w:proofErr w:type="gramStart"/>
      <w:r w:rsidR="00597496" w:rsidRPr="00597496">
        <w:rPr>
          <w:rFonts w:hAnsi="標楷體" w:cs="標楷體" w:hint="eastAsia"/>
          <w:spacing w:val="-2"/>
          <w:szCs w:val="24"/>
        </w:rPr>
        <w:t>覽</w:t>
      </w:r>
      <w:proofErr w:type="gramEnd"/>
      <w:r w:rsidR="00597496" w:rsidRPr="00597496">
        <w:rPr>
          <w:rFonts w:hAnsi="標楷體" w:cs="標楷體" w:hint="eastAsia"/>
          <w:spacing w:val="-2"/>
          <w:szCs w:val="24"/>
        </w:rPr>
        <w:t>行程</w:t>
      </w:r>
      <w:r w:rsidR="008D3E07">
        <w:rPr>
          <w:rFonts w:hAnsi="標楷體" w:cs="標楷體" w:hint="eastAsia"/>
          <w:spacing w:val="-2"/>
          <w:szCs w:val="24"/>
        </w:rPr>
        <w:t>、</w:t>
      </w:r>
      <w:r w:rsidR="00597496" w:rsidRPr="00597496">
        <w:rPr>
          <w:rFonts w:hAnsi="標楷體" w:cs="標楷體" w:hint="eastAsia"/>
          <w:spacing w:val="-2"/>
          <w:szCs w:val="24"/>
        </w:rPr>
        <w:t>多元主題活動、演唱會等</w:t>
      </w:r>
      <w:r w:rsidR="00C63339">
        <w:rPr>
          <w:rFonts w:hAnsi="標楷體" w:cs="標楷體" w:hint="eastAsia"/>
          <w:spacing w:val="-2"/>
          <w:szCs w:val="24"/>
        </w:rPr>
        <w:t>，另</w:t>
      </w:r>
      <w:r w:rsidR="00597496" w:rsidRPr="00597496">
        <w:rPr>
          <w:rFonts w:hAnsi="標楷體" w:cs="標楷體" w:hint="eastAsia"/>
          <w:spacing w:val="-2"/>
          <w:szCs w:val="24"/>
        </w:rPr>
        <w:t>持續加強</w:t>
      </w:r>
      <w:r w:rsidR="00B77C4A">
        <w:rPr>
          <w:rFonts w:hAnsi="標楷體" w:cs="標楷體" w:hint="eastAsia"/>
          <w:spacing w:val="-2"/>
          <w:szCs w:val="24"/>
        </w:rPr>
        <w:t>向</w:t>
      </w:r>
      <w:r w:rsidR="00B77C4A" w:rsidRPr="00B77C4A">
        <w:rPr>
          <w:rFonts w:hAnsi="標楷體" w:cs="標楷體" w:hint="eastAsia"/>
          <w:spacing w:val="-2"/>
          <w:szCs w:val="24"/>
        </w:rPr>
        <w:t>乘客</w:t>
      </w:r>
      <w:r w:rsidR="00597496" w:rsidRPr="00597496">
        <w:rPr>
          <w:rFonts w:hAnsi="標楷體" w:cs="標楷體" w:hint="eastAsia"/>
          <w:spacing w:val="-2"/>
          <w:szCs w:val="24"/>
        </w:rPr>
        <w:t>宣導</w:t>
      </w:r>
      <w:r w:rsidR="00B77C4A">
        <w:rPr>
          <w:rFonts w:hAnsi="標楷體" w:cs="標楷體" w:hint="eastAsia"/>
          <w:spacing w:val="-2"/>
          <w:szCs w:val="24"/>
        </w:rPr>
        <w:t>於</w:t>
      </w:r>
      <w:r w:rsidR="00597496" w:rsidRPr="00597496">
        <w:rPr>
          <w:rFonts w:hAnsi="標楷體" w:cs="標楷體" w:hint="eastAsia"/>
          <w:spacing w:val="-2"/>
          <w:szCs w:val="24"/>
        </w:rPr>
        <w:t>進出站刷卡，督促高捷公司適</w:t>
      </w:r>
      <w:r w:rsidR="00C63339">
        <w:rPr>
          <w:rFonts w:hAnsi="標楷體" w:cs="標楷體" w:hint="eastAsia"/>
          <w:spacing w:val="-2"/>
          <w:szCs w:val="24"/>
        </w:rPr>
        <w:t>時</w:t>
      </w:r>
      <w:r w:rsidR="00597496" w:rsidRPr="00597496">
        <w:rPr>
          <w:rFonts w:hAnsi="標楷體" w:cs="標楷體" w:hint="eastAsia"/>
          <w:spacing w:val="-2"/>
          <w:szCs w:val="24"/>
        </w:rPr>
        <w:t>增加查票頻率，</w:t>
      </w:r>
      <w:r w:rsidR="00C63339">
        <w:rPr>
          <w:rFonts w:hAnsi="標楷體" w:cs="標楷體" w:hint="eastAsia"/>
          <w:spacing w:val="-2"/>
          <w:szCs w:val="24"/>
        </w:rPr>
        <w:t>並</w:t>
      </w:r>
      <w:r w:rsidR="00597496" w:rsidRPr="00597496">
        <w:rPr>
          <w:rFonts w:hAnsi="標楷體" w:cs="標楷體" w:hint="eastAsia"/>
          <w:spacing w:val="-2"/>
          <w:szCs w:val="24"/>
        </w:rPr>
        <w:t>加速土地開發招商作業</w:t>
      </w:r>
      <w:r w:rsidR="00B77C4A">
        <w:rPr>
          <w:rFonts w:hAnsi="標楷體" w:cs="標楷體" w:hint="eastAsia"/>
          <w:spacing w:val="-2"/>
          <w:szCs w:val="24"/>
        </w:rPr>
        <w:t>，期</w:t>
      </w:r>
      <w:r w:rsidR="00EA11FF" w:rsidRPr="00EA11FF">
        <w:rPr>
          <w:rFonts w:hAnsi="標楷體" w:cs="標楷體" w:hint="eastAsia"/>
          <w:spacing w:val="-2"/>
          <w:szCs w:val="24"/>
        </w:rPr>
        <w:t>創造效益</w:t>
      </w:r>
      <w:proofErr w:type="gramStart"/>
      <w:r w:rsidR="00EA11FF" w:rsidRPr="00EA11FF">
        <w:rPr>
          <w:rFonts w:hAnsi="標楷體" w:cs="標楷體" w:hint="eastAsia"/>
          <w:spacing w:val="-2"/>
          <w:szCs w:val="24"/>
        </w:rPr>
        <w:t>挹</w:t>
      </w:r>
      <w:proofErr w:type="gramEnd"/>
      <w:r w:rsidR="00EA11FF" w:rsidRPr="00EA11FF">
        <w:rPr>
          <w:rFonts w:hAnsi="標楷體" w:cs="標楷體" w:hint="eastAsia"/>
          <w:spacing w:val="-2"/>
          <w:szCs w:val="24"/>
        </w:rPr>
        <w:t>注建設經費</w:t>
      </w:r>
      <w:r w:rsidR="00A50773" w:rsidRPr="00597496">
        <w:rPr>
          <w:rFonts w:hAnsi="標楷體" w:cs="標楷體" w:hint="eastAsia"/>
          <w:spacing w:val="-2"/>
          <w:szCs w:val="24"/>
        </w:rPr>
        <w:t>。</w:t>
      </w:r>
    </w:p>
    <w:p w14:paraId="6BED776B" w14:textId="32A2635C" w:rsidR="0063186E" w:rsidRPr="002D3584" w:rsidRDefault="009527BA" w:rsidP="00EE0A0C">
      <w:pPr>
        <w:widowControl w:val="0"/>
        <w:snapToGrid w:val="0"/>
        <w:spacing w:beforeLines="20" w:before="72" w:afterLines="20" w:after="72" w:line="450" w:lineRule="exact"/>
        <w:ind w:firstLine="561"/>
        <w:rPr>
          <w:rFonts w:hAnsi="標楷體"/>
          <w:b/>
          <w:color w:val="000000" w:themeColor="text1"/>
          <w:sz w:val="28"/>
          <w:szCs w:val="28"/>
        </w:rPr>
      </w:pPr>
      <w:r w:rsidRPr="002D3584">
        <w:rPr>
          <w:rFonts w:hAnsi="標楷體" w:hint="eastAsia"/>
          <w:b/>
          <w:color w:val="000000" w:themeColor="text1"/>
          <w:sz w:val="28"/>
          <w:szCs w:val="28"/>
        </w:rPr>
        <w:t>（三）</w:t>
      </w:r>
      <w:bookmarkStart w:id="9" w:name="_Hlk38544877"/>
      <w:r w:rsidRPr="002D3584">
        <w:rPr>
          <w:rFonts w:hAnsi="標楷體" w:hint="eastAsia"/>
          <w:b/>
          <w:color w:val="000000" w:themeColor="text1"/>
          <w:sz w:val="28"/>
          <w:szCs w:val="28"/>
        </w:rPr>
        <w:t xml:space="preserve">　</w:t>
      </w:r>
      <w:bookmarkStart w:id="10" w:name="_Hlk137029660"/>
      <w:bookmarkStart w:id="11" w:name="_Hlk74919478"/>
      <w:bookmarkEnd w:id="9"/>
      <w:r w:rsidR="0063186E" w:rsidRPr="002D3584">
        <w:rPr>
          <w:rFonts w:hAnsi="標楷體" w:hint="eastAsia"/>
          <w:b/>
          <w:color w:val="000000" w:themeColor="text1"/>
          <w:sz w:val="28"/>
          <w:szCs w:val="28"/>
        </w:rPr>
        <w:t>推動都會核心區捷運延伸路網建設，持續興建捷運</w:t>
      </w:r>
      <w:r w:rsidR="00F52FBC" w:rsidRPr="002D3584">
        <w:rPr>
          <w:rFonts w:hAnsi="標楷體" w:hint="eastAsia"/>
          <w:b/>
          <w:color w:val="000000" w:themeColor="text1"/>
          <w:sz w:val="28"/>
          <w:szCs w:val="28"/>
        </w:rPr>
        <w:t>黃線</w:t>
      </w:r>
      <w:r w:rsidR="0063186E" w:rsidRPr="002D3584">
        <w:rPr>
          <w:rFonts w:hAnsi="標楷體" w:hint="eastAsia"/>
          <w:b/>
          <w:color w:val="000000" w:themeColor="text1"/>
          <w:sz w:val="28"/>
          <w:szCs w:val="28"/>
        </w:rPr>
        <w:t>，惟部分路幅狹小路段</w:t>
      </w:r>
      <w:r w:rsidR="00C45F75" w:rsidRPr="00C45F75">
        <w:rPr>
          <w:rFonts w:hAnsi="標楷體" w:hint="eastAsia"/>
          <w:b/>
          <w:color w:val="000000" w:themeColor="text1"/>
          <w:sz w:val="28"/>
          <w:szCs w:val="28"/>
        </w:rPr>
        <w:t>潛存轉乘停車空間不足之風險</w:t>
      </w:r>
      <w:r w:rsidR="00C45F75">
        <w:rPr>
          <w:rFonts w:hAnsi="標楷體" w:hint="eastAsia"/>
          <w:b/>
          <w:color w:val="000000" w:themeColor="text1"/>
          <w:sz w:val="28"/>
          <w:szCs w:val="28"/>
        </w:rPr>
        <w:t>，</w:t>
      </w:r>
      <w:r w:rsidR="0063186E" w:rsidRPr="002D3584">
        <w:rPr>
          <w:rFonts w:hAnsi="標楷體" w:hint="eastAsia"/>
          <w:b/>
          <w:color w:val="000000" w:themeColor="text1"/>
          <w:sz w:val="28"/>
          <w:szCs w:val="28"/>
        </w:rPr>
        <w:t>且債務舉借作業欠當，允宜</w:t>
      </w:r>
      <w:proofErr w:type="gramStart"/>
      <w:r w:rsidR="0063186E" w:rsidRPr="002D3584">
        <w:rPr>
          <w:rFonts w:hAnsi="標楷體" w:hint="eastAsia"/>
          <w:b/>
          <w:color w:val="000000" w:themeColor="text1"/>
          <w:sz w:val="28"/>
          <w:szCs w:val="28"/>
        </w:rPr>
        <w:t>研</w:t>
      </w:r>
      <w:proofErr w:type="gramEnd"/>
      <w:r w:rsidR="0063186E" w:rsidRPr="002D3584">
        <w:rPr>
          <w:rFonts w:hAnsi="標楷體" w:hint="eastAsia"/>
          <w:b/>
          <w:color w:val="000000" w:themeColor="text1"/>
          <w:sz w:val="28"/>
          <w:szCs w:val="28"/>
        </w:rPr>
        <w:t>謀改善。</w:t>
      </w:r>
    </w:p>
    <w:bookmarkEnd w:id="10"/>
    <w:p w14:paraId="6EAC4835" w14:textId="44132910" w:rsidR="009527BA" w:rsidRPr="0050214F" w:rsidRDefault="007022DB" w:rsidP="00EE0A0C">
      <w:pPr>
        <w:widowControl w:val="0"/>
        <w:snapToGrid w:val="0"/>
        <w:spacing w:beforeLines="20" w:before="72" w:afterLines="20" w:after="72" w:line="446" w:lineRule="exact"/>
        <w:ind w:firstLine="480"/>
        <w:rPr>
          <w:rFonts w:hAnsi="標楷體" w:cs="標楷體"/>
          <w:color w:val="FF0000"/>
          <w:szCs w:val="24"/>
        </w:rPr>
      </w:pPr>
      <w:r w:rsidRPr="002D3584">
        <w:rPr>
          <w:noProof/>
          <w:color w:val="000000" w:themeColor="text1"/>
        </w:rPr>
        <mc:AlternateContent>
          <mc:Choice Requires="wps">
            <w:drawing>
              <wp:anchor distT="0" distB="0" distL="114300" distR="114300" simplePos="0" relativeHeight="252886016" behindDoc="0" locked="0" layoutInCell="1" allowOverlap="1" wp14:anchorId="27A54A70" wp14:editId="626A5A4C">
                <wp:simplePos x="0" y="0"/>
                <wp:positionH relativeFrom="margin">
                  <wp:align>right</wp:align>
                </wp:positionH>
                <wp:positionV relativeFrom="paragraph">
                  <wp:posOffset>588604</wp:posOffset>
                </wp:positionV>
                <wp:extent cx="3619500" cy="3657600"/>
                <wp:effectExtent l="0" t="0" r="0" b="0"/>
                <wp:wrapSquare wrapText="bothSides"/>
                <wp:docPr id="1662953247" name="文字方塊 1662953247"/>
                <wp:cNvGraphicFramePr/>
                <a:graphic xmlns:a="http://schemas.openxmlformats.org/drawingml/2006/main">
                  <a:graphicData uri="http://schemas.microsoft.com/office/word/2010/wordprocessingShape">
                    <wps:wsp>
                      <wps:cNvSpPr txBox="1"/>
                      <wps:spPr>
                        <a:xfrm>
                          <a:off x="0" y="0"/>
                          <a:ext cx="3619500" cy="3657600"/>
                        </a:xfrm>
                        <a:prstGeom prst="rect">
                          <a:avLst/>
                        </a:prstGeom>
                        <a:solidFill>
                          <a:schemeClr val="lt1"/>
                        </a:solidFill>
                        <a:ln w="6350">
                          <a:noFill/>
                        </a:ln>
                      </wps:spPr>
                      <wps:txbx>
                        <w:txbxContent>
                          <w:p w14:paraId="5BD33899" w14:textId="77777777" w:rsidR="007022DB" w:rsidRPr="00860CC0" w:rsidRDefault="007022DB" w:rsidP="007022DB">
                            <w:pPr>
                              <w:snapToGrid w:val="0"/>
                              <w:spacing w:line="280" w:lineRule="exact"/>
                              <w:ind w:rightChars="5" w:right="12" w:firstLineChars="0" w:firstLine="0"/>
                              <w:jc w:val="center"/>
                              <w:rPr>
                                <w:rFonts w:hAnsi="標楷體"/>
                                <w:b/>
                                <w:color w:val="000000" w:themeColor="text1"/>
                                <w:szCs w:val="24"/>
                              </w:rPr>
                            </w:pPr>
                            <w:r w:rsidRPr="00860CC0">
                              <w:rPr>
                                <w:rFonts w:hAnsi="標楷體" w:hint="eastAsia"/>
                                <w:b/>
                                <w:color w:val="000000" w:themeColor="text1"/>
                              </w:rPr>
                              <w:t>圖2</w:t>
                            </w:r>
                            <w:r w:rsidRPr="00860CC0">
                              <w:rPr>
                                <w:rFonts w:hAnsi="標楷體" w:hint="eastAsia"/>
                                <w:b/>
                                <w:color w:val="000000" w:themeColor="text1"/>
                                <w:sz w:val="28"/>
                                <w:szCs w:val="28"/>
                              </w:rPr>
                              <w:t xml:space="preserve">　</w:t>
                            </w:r>
                            <w:r w:rsidRPr="00BE75C4">
                              <w:rPr>
                                <w:rFonts w:hAnsi="標楷體" w:hint="eastAsia"/>
                                <w:b/>
                                <w:color w:val="000000" w:themeColor="text1"/>
                                <w:szCs w:val="24"/>
                              </w:rPr>
                              <w:t>都會</w:t>
                            </w:r>
                            <w:r w:rsidRPr="00860CC0">
                              <w:rPr>
                                <w:rFonts w:hAnsi="標楷體" w:hint="eastAsia"/>
                                <w:b/>
                                <w:color w:val="000000" w:themeColor="text1"/>
                                <w:szCs w:val="24"/>
                              </w:rPr>
                              <w:t>黃線</w:t>
                            </w:r>
                            <w:r>
                              <w:rPr>
                                <w:rFonts w:hAnsi="標楷體" w:hint="eastAsia"/>
                                <w:b/>
                                <w:color w:val="000000" w:themeColor="text1"/>
                                <w:szCs w:val="24"/>
                              </w:rPr>
                              <w:t>路線</w:t>
                            </w:r>
                          </w:p>
                          <w:p w14:paraId="512F2245" w14:textId="4AF57145" w:rsidR="007022DB" w:rsidRPr="0063186E" w:rsidRDefault="004A2D3A" w:rsidP="007022DB">
                            <w:pPr>
                              <w:spacing w:line="240" w:lineRule="auto"/>
                              <w:ind w:rightChars="5" w:right="12" w:firstLineChars="0" w:firstLine="0"/>
                              <w:rPr>
                                <w:color w:val="FF0000"/>
                              </w:rPr>
                            </w:pPr>
                            <w:r>
                              <w:rPr>
                                <w:noProof/>
                              </w:rPr>
                              <w:drawing>
                                <wp:inline distT="0" distB="0" distL="0" distR="0" wp14:anchorId="148ADD50" wp14:editId="70097A83">
                                  <wp:extent cx="3430270" cy="3133725"/>
                                  <wp:effectExtent l="0" t="0" r="0" b="9525"/>
                                  <wp:docPr id="1361727566"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30270" cy="3133725"/>
                                          </a:xfrm>
                                          <a:prstGeom prst="rect">
                                            <a:avLst/>
                                          </a:prstGeom>
                                          <a:noFill/>
                                          <a:ln>
                                            <a:noFill/>
                                          </a:ln>
                                        </pic:spPr>
                                      </pic:pic>
                                    </a:graphicData>
                                  </a:graphic>
                                </wp:inline>
                              </w:drawing>
                            </w:r>
                          </w:p>
                          <w:p w14:paraId="18427EFF" w14:textId="77777777" w:rsidR="007022DB" w:rsidRPr="00860CC0" w:rsidRDefault="007022DB" w:rsidP="00EE0A0C">
                            <w:pPr>
                              <w:snapToGrid w:val="0"/>
                              <w:spacing w:line="280" w:lineRule="exact"/>
                              <w:ind w:rightChars="5" w:right="12" w:firstLineChars="0" w:firstLine="0"/>
                              <w:jc w:val="left"/>
                              <w:rPr>
                                <w:rFonts w:hAnsi="標楷體"/>
                                <w:color w:val="000000" w:themeColor="text1"/>
                                <w:spacing w:val="-10"/>
                                <w:sz w:val="18"/>
                                <w:szCs w:val="18"/>
                              </w:rPr>
                            </w:pPr>
                            <w:r w:rsidRPr="00860CC0">
                              <w:rPr>
                                <w:rFonts w:hAnsi="標楷體" w:hint="eastAsia"/>
                                <w:color w:val="000000" w:themeColor="text1"/>
                                <w:spacing w:val="-10"/>
                                <w:sz w:val="18"/>
                                <w:szCs w:val="18"/>
                              </w:rPr>
                              <w:t>資</w:t>
                            </w:r>
                            <w:r w:rsidRPr="00860CC0">
                              <w:rPr>
                                <w:rFonts w:hAnsi="標楷體" w:hint="eastAsia"/>
                                <w:color w:val="000000" w:themeColor="text1"/>
                                <w:sz w:val="18"/>
                                <w:szCs w:val="18"/>
                              </w:rPr>
                              <w:t>料來源：整理自高雄市政府捷運工程局</w:t>
                            </w:r>
                            <w:r>
                              <w:rPr>
                                <w:rFonts w:hAnsi="標楷體" w:hint="eastAsia"/>
                                <w:color w:val="000000" w:themeColor="text1"/>
                                <w:sz w:val="18"/>
                                <w:szCs w:val="18"/>
                              </w:rPr>
                              <w:t>網站</w:t>
                            </w:r>
                            <w:r w:rsidRPr="00860CC0">
                              <w:rPr>
                                <w:rFonts w:hAnsi="標楷體" w:hint="eastAsia"/>
                                <w:color w:val="000000" w:themeColor="text1"/>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54A70" id="文字方塊 1662953247" o:spid="_x0000_s1035" type="#_x0000_t202" style="position:absolute;left:0;text-align:left;margin-left:233.8pt;margin-top:46.35pt;width:285pt;height:4in;z-index:2528860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" fillcolor="white [3201]" stroked="f" strokeweight=".5pt">
                <v:textbox>
                  <w:txbxContent>
                    <w:p w14:paraId="5BD33899" w14:textId="77777777" w:rsidR="007022DB" w:rsidRPr="00860CC0" w:rsidRDefault="007022DB" w:rsidP="007022DB">
                      <w:pPr>
                        <w:snapToGrid w:val="0"/>
                        <w:spacing w:line="280" w:lineRule="exact"/>
                        <w:ind w:rightChars="5" w:right="12" w:firstLineChars="0" w:firstLine="0"/>
                        <w:jc w:val="center"/>
                        <w:rPr>
                          <w:rFonts w:hAnsi="標楷體"/>
                          <w:b/>
                          <w:color w:val="000000" w:themeColor="text1"/>
                          <w:szCs w:val="24"/>
                        </w:rPr>
                      </w:pPr>
                      <w:r w:rsidRPr="00860CC0">
                        <w:rPr>
                          <w:rFonts w:hAnsi="標楷體" w:hint="eastAsia"/>
                          <w:b/>
                          <w:color w:val="000000" w:themeColor="text1"/>
                        </w:rPr>
                        <w:t>圖2</w:t>
                      </w:r>
                      <w:r w:rsidRPr="00860CC0">
                        <w:rPr>
                          <w:rFonts w:hAnsi="標楷體" w:hint="eastAsia"/>
                          <w:b/>
                          <w:color w:val="000000" w:themeColor="text1"/>
                          <w:sz w:val="28"/>
                          <w:szCs w:val="28"/>
                        </w:rPr>
                        <w:t xml:space="preserve">　</w:t>
                      </w:r>
                      <w:r w:rsidRPr="00BE75C4">
                        <w:rPr>
                          <w:rFonts w:hAnsi="標楷體" w:hint="eastAsia"/>
                          <w:b/>
                          <w:color w:val="000000" w:themeColor="text1"/>
                          <w:szCs w:val="24"/>
                        </w:rPr>
                        <w:t>都會</w:t>
                      </w:r>
                      <w:r w:rsidRPr="00860CC0">
                        <w:rPr>
                          <w:rFonts w:hAnsi="標楷體" w:hint="eastAsia"/>
                          <w:b/>
                          <w:color w:val="000000" w:themeColor="text1"/>
                          <w:szCs w:val="24"/>
                        </w:rPr>
                        <w:t>黃線</w:t>
                      </w:r>
                      <w:r>
                        <w:rPr>
                          <w:rFonts w:hAnsi="標楷體" w:hint="eastAsia"/>
                          <w:b/>
                          <w:color w:val="000000" w:themeColor="text1"/>
                          <w:szCs w:val="24"/>
                        </w:rPr>
                        <w:t>路線</w:t>
                      </w:r>
                    </w:p>
                    <w:p w14:paraId="512F2245" w14:textId="4AF57145" w:rsidR="007022DB" w:rsidRPr="0063186E" w:rsidRDefault="004A2D3A" w:rsidP="007022DB">
                      <w:pPr>
                        <w:spacing w:line="240" w:lineRule="auto"/>
                        <w:ind w:rightChars="5" w:right="12" w:firstLineChars="0" w:firstLine="0"/>
                        <w:rPr>
                          <w:color w:val="FF0000"/>
                        </w:rPr>
                      </w:pPr>
                      <w:r>
                        <w:rPr>
                          <w:noProof/>
                        </w:rPr>
                        <w:drawing>
                          <wp:inline distT="0" distB="0" distL="0" distR="0" wp14:anchorId="148ADD50" wp14:editId="70097A83">
                            <wp:extent cx="3430270" cy="3133725"/>
                            <wp:effectExtent l="0" t="0" r="0" b="9525"/>
                            <wp:docPr id="1361727566"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30270" cy="3133725"/>
                                    </a:xfrm>
                                    <a:prstGeom prst="rect">
                                      <a:avLst/>
                                    </a:prstGeom>
                                    <a:noFill/>
                                    <a:ln>
                                      <a:noFill/>
                                    </a:ln>
                                  </pic:spPr>
                                </pic:pic>
                              </a:graphicData>
                            </a:graphic>
                          </wp:inline>
                        </w:drawing>
                      </w:r>
                    </w:p>
                    <w:p w14:paraId="18427EFF" w14:textId="77777777" w:rsidR="007022DB" w:rsidRPr="00860CC0" w:rsidRDefault="007022DB" w:rsidP="00EE0A0C">
                      <w:pPr>
                        <w:snapToGrid w:val="0"/>
                        <w:spacing w:line="280" w:lineRule="exact"/>
                        <w:ind w:rightChars="5" w:right="12" w:firstLineChars="0" w:firstLine="0"/>
                        <w:jc w:val="left"/>
                        <w:rPr>
                          <w:rFonts w:hAnsi="標楷體"/>
                          <w:color w:val="000000" w:themeColor="text1"/>
                          <w:spacing w:val="-10"/>
                          <w:sz w:val="18"/>
                          <w:szCs w:val="18"/>
                        </w:rPr>
                      </w:pPr>
                      <w:r w:rsidRPr="00860CC0">
                        <w:rPr>
                          <w:rFonts w:hAnsi="標楷體" w:hint="eastAsia"/>
                          <w:color w:val="000000" w:themeColor="text1"/>
                          <w:spacing w:val="-10"/>
                          <w:sz w:val="18"/>
                          <w:szCs w:val="18"/>
                        </w:rPr>
                        <w:t>資</w:t>
                      </w:r>
                      <w:r w:rsidRPr="00860CC0">
                        <w:rPr>
                          <w:rFonts w:hAnsi="標楷體" w:hint="eastAsia"/>
                          <w:color w:val="000000" w:themeColor="text1"/>
                          <w:sz w:val="18"/>
                          <w:szCs w:val="18"/>
                        </w:rPr>
                        <w:t>料來源：整理自高雄市政府捷運工程局</w:t>
                      </w:r>
                      <w:r>
                        <w:rPr>
                          <w:rFonts w:hAnsi="標楷體" w:hint="eastAsia"/>
                          <w:color w:val="000000" w:themeColor="text1"/>
                          <w:sz w:val="18"/>
                          <w:szCs w:val="18"/>
                        </w:rPr>
                        <w:t>網站</w:t>
                      </w:r>
                      <w:r w:rsidRPr="00860CC0">
                        <w:rPr>
                          <w:rFonts w:hAnsi="標楷體" w:hint="eastAsia"/>
                          <w:color w:val="000000" w:themeColor="text1"/>
                          <w:sz w:val="18"/>
                          <w:szCs w:val="18"/>
                        </w:rPr>
                        <w:t>資料。</w:t>
                      </w:r>
                    </w:p>
                  </w:txbxContent>
                </v:textbox>
                <w10:wrap type="square" anchorx="margin"/>
              </v:shape>
            </w:pict>
          </mc:Fallback>
        </mc:AlternateContent>
      </w:r>
      <w:r w:rsidR="0063186E" w:rsidRPr="002D3584">
        <w:rPr>
          <w:rFonts w:hAnsi="標楷體" w:cs="標楷體" w:hint="eastAsia"/>
          <w:color w:val="000000" w:themeColor="text1"/>
          <w:szCs w:val="24"/>
        </w:rPr>
        <w:t>為加速捷運建設計畫推動及擴大路網服務範圍，並連接亞洲新灣區、都會核心區、澄清湖地區及鳥松、三民、鳳山、</w:t>
      </w:r>
      <w:proofErr w:type="gramStart"/>
      <w:r w:rsidR="0063186E" w:rsidRPr="002D3584">
        <w:rPr>
          <w:rFonts w:hAnsi="標楷體" w:cs="標楷體" w:hint="eastAsia"/>
          <w:color w:val="000000" w:themeColor="text1"/>
          <w:szCs w:val="24"/>
        </w:rPr>
        <w:t>苓</w:t>
      </w:r>
      <w:proofErr w:type="gramEnd"/>
      <w:r w:rsidR="0063186E" w:rsidRPr="002D3584">
        <w:rPr>
          <w:rFonts w:hAnsi="標楷體" w:cs="標楷體" w:hint="eastAsia"/>
          <w:color w:val="000000" w:themeColor="text1"/>
          <w:szCs w:val="24"/>
        </w:rPr>
        <w:t>雅、新興、前鎮等行政區重要旅次據點</w:t>
      </w:r>
      <w:r w:rsidR="00A46119">
        <w:rPr>
          <w:rFonts w:hAnsi="標楷體" w:cs="標楷體" w:hint="eastAsia"/>
          <w:color w:val="000000" w:themeColor="text1"/>
          <w:szCs w:val="24"/>
        </w:rPr>
        <w:t>，</w:t>
      </w:r>
      <w:r w:rsidR="00A46119" w:rsidRPr="002D3584">
        <w:rPr>
          <w:rFonts w:hAnsi="標楷體" w:cs="標楷體" w:hint="eastAsia"/>
          <w:color w:val="000000" w:themeColor="text1"/>
          <w:szCs w:val="24"/>
        </w:rPr>
        <w:t>提供都會核心區間便捷密集大眾運輸服務，提升整體軌道運輸效益</w:t>
      </w:r>
      <w:r w:rsidR="0063186E" w:rsidRPr="002D3584">
        <w:rPr>
          <w:rFonts w:hAnsi="標楷體" w:cs="標楷體" w:hint="eastAsia"/>
          <w:color w:val="000000" w:themeColor="text1"/>
          <w:szCs w:val="24"/>
        </w:rPr>
        <w:t>，辦理高雄都會區大眾捷運系統</w:t>
      </w:r>
      <w:proofErr w:type="gramStart"/>
      <w:r w:rsidR="0063186E" w:rsidRPr="002D3584">
        <w:rPr>
          <w:rFonts w:hAnsi="標楷體" w:cs="標楷體" w:hint="eastAsia"/>
          <w:color w:val="000000" w:themeColor="text1"/>
          <w:szCs w:val="24"/>
        </w:rPr>
        <w:t>都會線黃線</w:t>
      </w:r>
      <w:proofErr w:type="gramEnd"/>
      <w:r w:rsidR="0063186E" w:rsidRPr="002D3584">
        <w:rPr>
          <w:rFonts w:hAnsi="標楷體" w:cs="標楷體" w:hint="eastAsia"/>
          <w:color w:val="000000" w:themeColor="text1"/>
          <w:szCs w:val="24"/>
        </w:rPr>
        <w:t>建設及周邊土地開發計畫，</w:t>
      </w:r>
      <w:r w:rsidR="00B511B9">
        <w:rPr>
          <w:rFonts w:hAnsi="標楷體" w:cs="標楷體" w:hint="eastAsia"/>
          <w:color w:val="000000" w:themeColor="text1"/>
          <w:szCs w:val="24"/>
        </w:rPr>
        <w:t>全線起於</w:t>
      </w:r>
      <w:r w:rsidR="00B511B9" w:rsidRPr="002D3584">
        <w:rPr>
          <w:rFonts w:hAnsi="標楷體" w:cs="標楷體" w:hint="eastAsia"/>
          <w:color w:val="000000" w:themeColor="text1"/>
          <w:szCs w:val="24"/>
        </w:rPr>
        <w:t>神農路Y1站</w:t>
      </w:r>
      <w:r w:rsidR="00B511B9">
        <w:rPr>
          <w:rFonts w:hAnsi="標楷體" w:cs="標楷體" w:hint="eastAsia"/>
          <w:color w:val="000000" w:themeColor="text1"/>
          <w:szCs w:val="24"/>
        </w:rPr>
        <w:t>，</w:t>
      </w:r>
      <w:r w:rsidR="0063186E" w:rsidRPr="002D3584">
        <w:rPr>
          <w:rFonts w:hAnsi="標楷體" w:cs="標楷體" w:hint="eastAsia"/>
          <w:color w:val="000000" w:themeColor="text1"/>
          <w:szCs w:val="24"/>
        </w:rPr>
        <w:t>分為建工民族</w:t>
      </w:r>
      <w:r w:rsidR="00B511B9">
        <w:rPr>
          <w:rFonts w:hAnsi="標楷體" w:cs="標楷體" w:hint="eastAsia"/>
          <w:color w:val="000000" w:themeColor="text1"/>
          <w:szCs w:val="24"/>
        </w:rPr>
        <w:t>、</w:t>
      </w:r>
      <w:r w:rsidR="0063186E" w:rsidRPr="002D3584">
        <w:rPr>
          <w:rFonts w:hAnsi="標楷體" w:cs="標楷體" w:hint="eastAsia"/>
          <w:color w:val="000000" w:themeColor="text1"/>
          <w:szCs w:val="24"/>
        </w:rPr>
        <w:t>澄清五甲路段</w:t>
      </w:r>
      <w:r w:rsidR="00F408E1" w:rsidRPr="002D3584">
        <w:rPr>
          <w:rFonts w:hAnsi="標楷體" w:cs="標楷體" w:hint="eastAsia"/>
          <w:color w:val="000000" w:themeColor="text1"/>
          <w:szCs w:val="24"/>
        </w:rPr>
        <w:t>，</w:t>
      </w:r>
      <w:r w:rsidR="0063186E" w:rsidRPr="002D3584">
        <w:rPr>
          <w:rFonts w:hAnsi="標楷體" w:cs="標楷體" w:hint="eastAsia"/>
          <w:color w:val="000000" w:themeColor="text1"/>
          <w:szCs w:val="24"/>
        </w:rPr>
        <w:t>建工民族路段止於亞洲新灣區Y15站</w:t>
      </w:r>
      <w:r w:rsidR="00A46119">
        <w:rPr>
          <w:rFonts w:hAnsi="標楷體" w:cs="標楷體" w:hint="eastAsia"/>
          <w:color w:val="000000" w:themeColor="text1"/>
          <w:szCs w:val="24"/>
        </w:rPr>
        <w:t>，</w:t>
      </w:r>
      <w:r w:rsidR="00B511B9">
        <w:rPr>
          <w:rFonts w:hAnsi="標楷體" w:cs="標楷體" w:hint="eastAsia"/>
          <w:color w:val="000000" w:themeColor="text1"/>
          <w:szCs w:val="24"/>
        </w:rPr>
        <w:t>計</w:t>
      </w:r>
      <w:r w:rsidR="0063186E" w:rsidRPr="002D3584">
        <w:rPr>
          <w:rFonts w:hAnsi="標楷體" w:cs="標楷體" w:hint="eastAsia"/>
          <w:color w:val="000000" w:themeColor="text1"/>
          <w:szCs w:val="24"/>
        </w:rPr>
        <w:t>14.64公里，澄清五甲路段止於前鎮區公所Y23站</w:t>
      </w:r>
      <w:r w:rsidR="00A46119">
        <w:rPr>
          <w:rFonts w:hAnsi="標楷體" w:cs="標楷體" w:hint="eastAsia"/>
          <w:color w:val="000000" w:themeColor="text1"/>
          <w:szCs w:val="24"/>
        </w:rPr>
        <w:t>，</w:t>
      </w:r>
      <w:r w:rsidR="00B511B9">
        <w:rPr>
          <w:rFonts w:hAnsi="標楷體" w:cs="標楷體" w:hint="eastAsia"/>
          <w:color w:val="000000" w:themeColor="text1"/>
          <w:szCs w:val="24"/>
        </w:rPr>
        <w:t>計</w:t>
      </w:r>
      <w:r w:rsidR="0063186E" w:rsidRPr="002D3584">
        <w:rPr>
          <w:rFonts w:hAnsi="標楷體" w:cs="標楷體" w:hint="eastAsia"/>
          <w:color w:val="000000" w:themeColor="text1"/>
          <w:szCs w:val="24"/>
        </w:rPr>
        <w:t>13.19公里，共線長度4.92公里，合計23</w:t>
      </w:r>
      <w:r w:rsidR="00D71FC1" w:rsidRPr="00B511B9">
        <w:rPr>
          <w:rFonts w:hAnsi="標楷體" w:hint="eastAsia"/>
          <w:bCs/>
          <w:color w:val="000000" w:themeColor="text1"/>
          <w:szCs w:val="24"/>
          <w:shd w:val="clear" w:color="auto" w:fill="FFFFFF"/>
        </w:rPr>
        <w:t>座</w:t>
      </w:r>
      <w:r w:rsidR="0063186E" w:rsidRPr="002D3584">
        <w:rPr>
          <w:rFonts w:hAnsi="標楷體" w:cs="標楷體" w:hint="eastAsia"/>
          <w:color w:val="000000" w:themeColor="text1"/>
          <w:szCs w:val="24"/>
        </w:rPr>
        <w:t>車站</w:t>
      </w:r>
      <w:r w:rsidR="00B511B9">
        <w:rPr>
          <w:rFonts w:hAnsi="標楷體" w:cs="標楷體" w:hint="eastAsia"/>
          <w:color w:val="000000" w:themeColor="text1"/>
          <w:szCs w:val="24"/>
        </w:rPr>
        <w:t>及</w:t>
      </w:r>
      <w:r w:rsidR="00B511B9" w:rsidRPr="002D3584">
        <w:rPr>
          <w:rFonts w:hAnsi="標楷體" w:cs="標楷體" w:hint="eastAsia"/>
          <w:color w:val="000000" w:themeColor="text1"/>
          <w:szCs w:val="24"/>
        </w:rPr>
        <w:t>1</w:t>
      </w:r>
      <w:r w:rsidR="00D71FC1" w:rsidRPr="00B511B9">
        <w:rPr>
          <w:rFonts w:hAnsi="標楷體" w:hint="eastAsia"/>
          <w:bCs/>
          <w:color w:val="000000" w:themeColor="text1"/>
          <w:szCs w:val="24"/>
          <w:shd w:val="clear" w:color="auto" w:fill="FFFFFF"/>
        </w:rPr>
        <w:t>座</w:t>
      </w:r>
      <w:r w:rsidR="00B511B9" w:rsidRPr="002D3584">
        <w:rPr>
          <w:rFonts w:hAnsi="標楷體" w:cs="標楷體" w:hint="eastAsia"/>
          <w:color w:val="000000" w:themeColor="text1"/>
          <w:szCs w:val="24"/>
        </w:rPr>
        <w:t>機廠</w:t>
      </w:r>
      <w:r w:rsidR="00B511B9">
        <w:rPr>
          <w:rFonts w:hAnsi="標楷體" w:cs="標楷體" w:hint="eastAsia"/>
          <w:color w:val="000000" w:themeColor="text1"/>
          <w:szCs w:val="24"/>
        </w:rPr>
        <w:t>，</w:t>
      </w:r>
      <w:r w:rsidR="0063186E" w:rsidRPr="002D3584">
        <w:rPr>
          <w:rFonts w:hAnsi="標楷體" w:cs="標楷體" w:hint="eastAsia"/>
          <w:color w:val="000000" w:themeColor="text1"/>
          <w:szCs w:val="24"/>
        </w:rPr>
        <w:t>計畫經費1,442.37億元</w:t>
      </w:r>
      <w:r w:rsidR="007A1147">
        <w:rPr>
          <w:rFonts w:hAnsi="標楷體" w:cs="標楷體" w:hint="eastAsia"/>
          <w:color w:val="000000" w:themeColor="text1"/>
          <w:szCs w:val="24"/>
        </w:rPr>
        <w:t>，</w:t>
      </w:r>
      <w:r w:rsidR="00B06D9C">
        <w:rPr>
          <w:rFonts w:hAnsi="標楷體" w:hint="eastAsia"/>
          <w:bCs/>
          <w:szCs w:val="24"/>
          <w:shd w:val="clear" w:color="auto" w:fill="FFFFFF"/>
        </w:rPr>
        <w:t>並獲交通部補助</w:t>
      </w:r>
      <w:r w:rsidR="00B06D9C" w:rsidRPr="00DD07C7">
        <w:rPr>
          <w:rFonts w:hAnsi="標楷體" w:hint="eastAsia"/>
          <w:bCs/>
          <w:szCs w:val="24"/>
          <w:shd w:val="clear" w:color="auto" w:fill="FFFFFF"/>
        </w:rPr>
        <w:t>前瞻基礎建設計畫</w:t>
      </w:r>
      <w:r w:rsidR="00B06D9C" w:rsidRPr="001C1D58">
        <w:rPr>
          <w:rFonts w:hAnsi="標楷體" w:hint="eastAsia"/>
          <w:bCs/>
          <w:szCs w:val="24"/>
          <w:shd w:val="clear" w:color="auto" w:fill="FFFFFF"/>
        </w:rPr>
        <w:t>－</w:t>
      </w:r>
      <w:r w:rsidR="00B06D9C" w:rsidRPr="00DD07C7">
        <w:rPr>
          <w:rFonts w:hAnsi="標楷體" w:hint="eastAsia"/>
          <w:bCs/>
          <w:szCs w:val="24"/>
          <w:shd w:val="clear" w:color="auto" w:fill="FFFFFF"/>
        </w:rPr>
        <w:t>軌道建設</w:t>
      </w:r>
      <w:r w:rsidR="00B06D9C">
        <w:rPr>
          <w:rFonts w:hAnsi="標楷體" w:hint="eastAsia"/>
          <w:bCs/>
          <w:szCs w:val="24"/>
          <w:shd w:val="clear" w:color="auto" w:fill="FFFFFF"/>
        </w:rPr>
        <w:t>經費</w:t>
      </w:r>
      <w:r w:rsidR="00B06D9C" w:rsidRPr="002D3584">
        <w:rPr>
          <w:rFonts w:hAnsi="標楷體" w:cs="標楷體" w:hint="eastAsia"/>
          <w:color w:val="000000" w:themeColor="text1"/>
          <w:szCs w:val="24"/>
        </w:rPr>
        <w:t>833.82億元</w:t>
      </w:r>
      <w:r w:rsidR="007A1147">
        <w:rPr>
          <w:rFonts w:hAnsi="標楷體" w:cs="標楷體" w:hint="eastAsia"/>
          <w:color w:val="000000" w:themeColor="text1"/>
          <w:szCs w:val="24"/>
        </w:rPr>
        <w:t>，</w:t>
      </w:r>
      <w:r w:rsidR="0063186E" w:rsidRPr="002D3584">
        <w:rPr>
          <w:rFonts w:hAnsi="標楷體" w:cs="標楷體" w:hint="eastAsia"/>
          <w:color w:val="000000" w:themeColor="text1"/>
          <w:szCs w:val="24"/>
        </w:rPr>
        <w:t>預計於117年通車營運</w:t>
      </w:r>
      <w:r w:rsidR="00094D3E">
        <w:rPr>
          <w:rFonts w:hAnsi="標楷體" w:cs="標楷體" w:hint="eastAsia"/>
          <w:color w:val="000000" w:themeColor="text1"/>
          <w:szCs w:val="24"/>
        </w:rPr>
        <w:t>（</w:t>
      </w:r>
      <w:r w:rsidR="00CA1DFE" w:rsidRPr="002D3584">
        <w:rPr>
          <w:rFonts w:hAnsi="標楷體" w:cs="標楷體" w:hint="eastAsia"/>
          <w:color w:val="000000" w:themeColor="text1"/>
          <w:szCs w:val="24"/>
        </w:rPr>
        <w:t>圖2</w:t>
      </w:r>
      <w:r w:rsidR="00094D3E">
        <w:rPr>
          <w:rFonts w:hAnsi="標楷體" w:cs="標楷體" w:hint="eastAsia"/>
          <w:color w:val="000000" w:themeColor="text1"/>
          <w:szCs w:val="24"/>
        </w:rPr>
        <w:t>）</w:t>
      </w:r>
      <w:r w:rsidR="000673EF">
        <w:rPr>
          <w:rFonts w:hAnsi="標楷體" w:cs="標楷體" w:hint="eastAsia"/>
          <w:color w:val="000000" w:themeColor="text1"/>
          <w:szCs w:val="24"/>
        </w:rPr>
        <w:t>。</w:t>
      </w:r>
      <w:r w:rsidR="0063186E" w:rsidRPr="002D3584">
        <w:rPr>
          <w:rFonts w:hAnsi="標楷體" w:cs="標楷體" w:hint="eastAsia"/>
          <w:color w:val="000000" w:themeColor="text1"/>
          <w:szCs w:val="24"/>
        </w:rPr>
        <w:t>經查執行情形，核有</w:t>
      </w:r>
      <w:r w:rsidR="009527BA" w:rsidRPr="002D3584">
        <w:rPr>
          <w:rFonts w:hAnsi="標楷體" w:cs="標楷體" w:hint="eastAsia"/>
          <w:color w:val="000000" w:themeColor="text1"/>
          <w:szCs w:val="24"/>
        </w:rPr>
        <w:t>：</w:t>
      </w:r>
      <w:r w:rsidR="009527BA" w:rsidRPr="002D3584">
        <w:rPr>
          <w:rFonts w:hAnsi="標楷體" w:cs="標楷體"/>
          <w:color w:val="000000" w:themeColor="text1"/>
          <w:szCs w:val="24"/>
        </w:rPr>
        <w:t>1.</w:t>
      </w:r>
      <w:bookmarkEnd w:id="11"/>
      <w:r w:rsidR="0063186E" w:rsidRPr="002D3584">
        <w:rPr>
          <w:rFonts w:hint="eastAsia"/>
          <w:color w:val="000000" w:themeColor="text1"/>
        </w:rPr>
        <w:t>部分用地迄未啟動都市計畫變更</w:t>
      </w:r>
      <w:r w:rsidR="00C475B6">
        <w:rPr>
          <w:rFonts w:hint="eastAsia"/>
          <w:color w:val="000000" w:themeColor="text1"/>
        </w:rPr>
        <w:t>作業</w:t>
      </w:r>
      <w:r w:rsidR="0063186E" w:rsidRPr="002D3584">
        <w:rPr>
          <w:rFonts w:hint="eastAsia"/>
          <w:color w:val="000000" w:themeColor="text1"/>
        </w:rPr>
        <w:t>，</w:t>
      </w:r>
      <w:proofErr w:type="gramStart"/>
      <w:r w:rsidR="0063186E" w:rsidRPr="002D3584">
        <w:rPr>
          <w:rFonts w:hint="eastAsia"/>
          <w:color w:val="000000" w:themeColor="text1"/>
        </w:rPr>
        <w:t>耽</w:t>
      </w:r>
      <w:proofErr w:type="gramEnd"/>
      <w:r w:rsidR="0063186E" w:rsidRPr="002D3584">
        <w:rPr>
          <w:rFonts w:hint="eastAsia"/>
          <w:color w:val="000000" w:themeColor="text1"/>
        </w:rPr>
        <w:t>延工程用地取得時程</w:t>
      </w:r>
      <w:r w:rsidR="009527BA" w:rsidRPr="002D3584">
        <w:rPr>
          <w:rFonts w:hint="eastAsia"/>
          <w:color w:val="000000" w:themeColor="text1"/>
        </w:rPr>
        <w:t>；2.</w:t>
      </w:r>
      <w:r w:rsidR="00635F0A" w:rsidRPr="00796F83">
        <w:rPr>
          <w:rFonts w:hAnsi="標楷體" w:hint="eastAsia"/>
          <w:bCs/>
          <w:color w:val="000000" w:themeColor="text1"/>
          <w:szCs w:val="24"/>
        </w:rPr>
        <w:t>整體環境因</w:t>
      </w:r>
      <w:proofErr w:type="gramStart"/>
      <w:r w:rsidR="00635F0A" w:rsidRPr="00796F83">
        <w:rPr>
          <w:rFonts w:hAnsi="標楷體" w:hint="eastAsia"/>
          <w:bCs/>
          <w:color w:val="000000" w:themeColor="text1"/>
          <w:szCs w:val="24"/>
        </w:rPr>
        <w:t>疫情及缺工缺</w:t>
      </w:r>
      <w:proofErr w:type="gramEnd"/>
      <w:r w:rsidR="00635F0A" w:rsidRPr="00796F83">
        <w:rPr>
          <w:rFonts w:hAnsi="標楷體" w:hint="eastAsia"/>
          <w:bCs/>
          <w:color w:val="000000" w:themeColor="text1"/>
          <w:szCs w:val="24"/>
        </w:rPr>
        <w:t>料等影響，大幅增加計畫經費，</w:t>
      </w:r>
      <w:r w:rsidR="00680374">
        <w:rPr>
          <w:rFonts w:hAnsi="標楷體" w:hint="eastAsia"/>
          <w:bCs/>
          <w:color w:val="000000" w:themeColor="text1"/>
          <w:szCs w:val="24"/>
        </w:rPr>
        <w:t>且</w:t>
      </w:r>
      <w:proofErr w:type="gramStart"/>
      <w:r w:rsidR="00635F0A">
        <w:rPr>
          <w:rFonts w:hAnsi="標楷體" w:hint="eastAsia"/>
          <w:bCs/>
          <w:color w:val="000000" w:themeColor="text1"/>
          <w:szCs w:val="24"/>
        </w:rPr>
        <w:t>囿</w:t>
      </w:r>
      <w:proofErr w:type="gramEnd"/>
      <w:r w:rsidR="00635F0A">
        <w:rPr>
          <w:rFonts w:hAnsi="標楷體" w:hint="eastAsia"/>
          <w:bCs/>
          <w:color w:val="000000" w:themeColor="text1"/>
          <w:szCs w:val="24"/>
        </w:rPr>
        <w:t>於</w:t>
      </w:r>
      <w:r w:rsidR="00635F0A" w:rsidRPr="00796F83">
        <w:rPr>
          <w:rFonts w:hAnsi="標楷體" w:hint="eastAsia"/>
          <w:bCs/>
          <w:color w:val="000000" w:themeColor="text1"/>
          <w:szCs w:val="24"/>
        </w:rPr>
        <w:t>交通運具使用習慣及人口數逐年減少等，致票箱收入潛存未能達成預估數之風險</w:t>
      </w:r>
      <w:r w:rsidR="009527BA" w:rsidRPr="002D3584">
        <w:rPr>
          <w:rFonts w:hint="eastAsia"/>
          <w:color w:val="000000" w:themeColor="text1"/>
        </w:rPr>
        <w:t>；</w:t>
      </w:r>
      <w:r w:rsidR="00236B39">
        <w:rPr>
          <w:rFonts w:hint="eastAsia"/>
          <w:color w:val="000000" w:themeColor="text1"/>
        </w:rPr>
        <w:t>3</w:t>
      </w:r>
      <w:r w:rsidR="009527BA" w:rsidRPr="002D3584">
        <w:rPr>
          <w:rFonts w:hint="eastAsia"/>
          <w:color w:val="000000" w:themeColor="text1"/>
        </w:rPr>
        <w:t>.</w:t>
      </w:r>
      <w:r w:rsidR="0063186E" w:rsidRPr="002D3584">
        <w:rPr>
          <w:rFonts w:hint="eastAsia"/>
          <w:color w:val="000000" w:themeColor="text1"/>
        </w:rPr>
        <w:t>部分路段路幅狹小且人口稠密，潛存車站周遭</w:t>
      </w:r>
      <w:proofErr w:type="gramStart"/>
      <w:r w:rsidR="0063186E" w:rsidRPr="002D3584">
        <w:rPr>
          <w:rFonts w:hint="eastAsia"/>
          <w:color w:val="000000" w:themeColor="text1"/>
        </w:rPr>
        <w:t>臨停接駁</w:t>
      </w:r>
      <w:proofErr w:type="gramEnd"/>
      <w:r w:rsidR="0063186E" w:rsidRPr="002D3584">
        <w:rPr>
          <w:rFonts w:hint="eastAsia"/>
          <w:color w:val="000000" w:themeColor="text1"/>
        </w:rPr>
        <w:t>、轉乘停車等空間不足及交通瓶頸之風險；</w:t>
      </w:r>
      <w:r w:rsidR="00236B39">
        <w:rPr>
          <w:rFonts w:hint="eastAsia"/>
          <w:color w:val="000000" w:themeColor="text1"/>
        </w:rPr>
        <w:t>4</w:t>
      </w:r>
      <w:r w:rsidR="0063186E" w:rsidRPr="002D3584">
        <w:rPr>
          <w:rFonts w:hint="eastAsia"/>
          <w:color w:val="000000" w:themeColor="text1"/>
        </w:rPr>
        <w:t>.舉借資金</w:t>
      </w:r>
      <w:r w:rsidR="00236D3E">
        <w:rPr>
          <w:rFonts w:hint="eastAsia"/>
          <w:color w:val="000000" w:themeColor="text1"/>
        </w:rPr>
        <w:t>並</w:t>
      </w:r>
      <w:r w:rsidR="0063186E" w:rsidRPr="002D3584">
        <w:rPr>
          <w:rFonts w:hint="eastAsia"/>
          <w:color w:val="000000" w:themeColor="text1"/>
        </w:rPr>
        <w:t>墊借予其他機關，恐排擠既定財務規劃</w:t>
      </w:r>
      <w:r w:rsidR="009527BA" w:rsidRPr="002D3584">
        <w:rPr>
          <w:rFonts w:hAnsi="標楷體" w:cs="標楷體" w:hint="eastAsia"/>
          <w:color w:val="000000" w:themeColor="text1"/>
          <w:szCs w:val="24"/>
        </w:rPr>
        <w:t>等情事，經函請檢討改善</w:t>
      </w:r>
      <w:r w:rsidR="009527BA" w:rsidRPr="008E3FED">
        <w:rPr>
          <w:rFonts w:hAnsi="標楷體" w:cs="標楷體" w:hint="eastAsia"/>
          <w:szCs w:val="24"/>
        </w:rPr>
        <w:t>。據復：1</w:t>
      </w:r>
      <w:r w:rsidR="009527BA" w:rsidRPr="008E3FED">
        <w:rPr>
          <w:rFonts w:hAnsi="標楷體" w:cs="標楷體"/>
          <w:szCs w:val="24"/>
        </w:rPr>
        <w:t>.</w:t>
      </w:r>
      <w:r w:rsidR="00236D3E">
        <w:rPr>
          <w:rFonts w:hAnsi="標楷體" w:cs="標楷體" w:hint="eastAsia"/>
          <w:szCs w:val="24"/>
        </w:rPr>
        <w:t>已</w:t>
      </w:r>
      <w:r w:rsidR="000B5C49" w:rsidRPr="008E3FED">
        <w:rPr>
          <w:rFonts w:hAnsi="標楷體" w:cs="標楷體" w:hint="eastAsia"/>
          <w:szCs w:val="24"/>
        </w:rPr>
        <w:t>檢討現行捷運聯合開發及協議價購等相關法規，</w:t>
      </w:r>
      <w:r w:rsidR="00236D3E">
        <w:rPr>
          <w:rFonts w:hAnsi="標楷體" w:cs="標楷體" w:hint="eastAsia"/>
          <w:szCs w:val="24"/>
        </w:rPr>
        <w:t>將</w:t>
      </w:r>
      <w:r w:rsidR="000B5C49" w:rsidRPr="008E3FED">
        <w:rPr>
          <w:rFonts w:hAnsi="標楷體" w:cs="標楷體" w:hint="eastAsia"/>
          <w:szCs w:val="24"/>
        </w:rPr>
        <w:t>配合法制進度接續辦理用地取得</w:t>
      </w:r>
      <w:r w:rsidR="00236D3E">
        <w:rPr>
          <w:rFonts w:hAnsi="標楷體" w:cs="標楷體" w:hint="eastAsia"/>
          <w:szCs w:val="24"/>
        </w:rPr>
        <w:t>作業</w:t>
      </w:r>
      <w:r w:rsidR="009527BA" w:rsidRPr="008E3FED">
        <w:rPr>
          <w:rFonts w:hAnsi="標楷體" w:cs="標楷體" w:hint="eastAsia"/>
          <w:szCs w:val="24"/>
        </w:rPr>
        <w:t>；2</w:t>
      </w:r>
      <w:r w:rsidR="009527BA" w:rsidRPr="008E3FED">
        <w:rPr>
          <w:rFonts w:hAnsi="標楷體" w:cs="標楷體"/>
          <w:szCs w:val="24"/>
        </w:rPr>
        <w:t>.</w:t>
      </w:r>
      <w:r w:rsidR="0099009E" w:rsidRPr="0099009E">
        <w:rPr>
          <w:rFonts w:hAnsi="標楷體" w:cs="標楷體" w:hint="eastAsia"/>
          <w:szCs w:val="24"/>
        </w:rPr>
        <w:t>將以捷運系統場站周邊具備大眾運輸發展優勢條件推動土地開發，以帶動人口進駐、培養捷運運</w:t>
      </w:r>
      <w:r w:rsidR="0099009E" w:rsidRPr="00C02498">
        <w:rPr>
          <w:rFonts w:hAnsi="標楷體" w:cs="標楷體" w:hint="eastAsia"/>
          <w:szCs w:val="24"/>
        </w:rPr>
        <w:t>量</w:t>
      </w:r>
      <w:r w:rsidR="009527BA" w:rsidRPr="00C02498">
        <w:rPr>
          <w:rFonts w:hAnsi="標楷體" w:cs="標楷體" w:hint="eastAsia"/>
          <w:szCs w:val="24"/>
        </w:rPr>
        <w:t>；</w:t>
      </w:r>
      <w:r w:rsidR="00236B39">
        <w:rPr>
          <w:rFonts w:hAnsi="標楷體" w:cs="標楷體" w:hint="eastAsia"/>
          <w:szCs w:val="24"/>
        </w:rPr>
        <w:t>3</w:t>
      </w:r>
      <w:r w:rsidR="009527BA" w:rsidRPr="00C02498">
        <w:rPr>
          <w:rFonts w:hAnsi="標楷體" w:cs="標楷體"/>
          <w:szCs w:val="24"/>
        </w:rPr>
        <w:t>.</w:t>
      </w:r>
      <w:r w:rsidR="00755B1D" w:rsidRPr="00C02498">
        <w:rPr>
          <w:rFonts w:hAnsi="標楷體" w:cs="標楷體" w:hint="eastAsia"/>
          <w:szCs w:val="24"/>
        </w:rPr>
        <w:t>地下車站段因採明挖工法，</w:t>
      </w:r>
      <w:r w:rsidR="00B92019">
        <w:rPr>
          <w:rFonts w:hAnsi="標楷體" w:cs="標楷體" w:hint="eastAsia"/>
          <w:szCs w:val="24"/>
        </w:rPr>
        <w:t>俟</w:t>
      </w:r>
      <w:r w:rsidR="00755B1D" w:rsidRPr="00C02498">
        <w:rPr>
          <w:rFonts w:hAnsi="標楷體" w:cs="標楷體" w:hint="eastAsia"/>
          <w:szCs w:val="24"/>
        </w:rPr>
        <w:t>完工恢復地面車道，依旅客轉乘需求重新配置各類轉乘運具停靠或停車空間</w:t>
      </w:r>
      <w:r w:rsidR="009A6A3D" w:rsidRPr="00C02498">
        <w:rPr>
          <w:rFonts w:hAnsi="標楷體" w:cs="標楷體" w:hint="eastAsia"/>
          <w:szCs w:val="24"/>
        </w:rPr>
        <w:t>；</w:t>
      </w:r>
      <w:r w:rsidR="00236B39">
        <w:rPr>
          <w:rFonts w:hAnsi="標楷體" w:cs="標楷體" w:hint="eastAsia"/>
          <w:szCs w:val="24"/>
        </w:rPr>
        <w:t>4</w:t>
      </w:r>
      <w:r w:rsidR="009A6A3D" w:rsidRPr="00C02498">
        <w:rPr>
          <w:rFonts w:hAnsi="標楷體" w:cs="標楷體" w:hint="eastAsia"/>
          <w:szCs w:val="24"/>
        </w:rPr>
        <w:t>.</w:t>
      </w:r>
      <w:r w:rsidR="00C02498" w:rsidRPr="00C02498">
        <w:rPr>
          <w:rFonts w:hAnsi="標楷體" w:cs="標楷體" w:hint="eastAsia"/>
          <w:szCs w:val="24"/>
        </w:rPr>
        <w:t>嗣後將避免採用財務調度性質之墊借作業，以妥善控管基金財務資源</w:t>
      </w:r>
      <w:r w:rsidR="009527BA" w:rsidRPr="00C02498">
        <w:rPr>
          <w:rFonts w:hAnsi="標楷體" w:cs="標楷體" w:hint="eastAsia"/>
          <w:szCs w:val="24"/>
        </w:rPr>
        <w:t>。</w:t>
      </w:r>
    </w:p>
    <w:p w14:paraId="625B1E8D" w14:textId="1E43B4BD" w:rsidR="009527BA" w:rsidRPr="002841CD" w:rsidRDefault="009527BA" w:rsidP="00EE0A0C">
      <w:pPr>
        <w:widowControl w:val="0"/>
        <w:snapToGrid w:val="0"/>
        <w:spacing w:beforeLines="20" w:before="72" w:afterLines="20" w:after="72" w:line="456" w:lineRule="exact"/>
        <w:ind w:firstLine="561"/>
        <w:rPr>
          <w:rFonts w:hAnsi="標楷體"/>
          <w:b/>
          <w:color w:val="000000" w:themeColor="text1"/>
          <w:spacing w:val="-4"/>
          <w:sz w:val="28"/>
          <w:szCs w:val="28"/>
        </w:rPr>
      </w:pPr>
      <w:r w:rsidRPr="004A5F8C">
        <w:rPr>
          <w:rFonts w:hAnsi="標楷體" w:hint="eastAsia"/>
          <w:b/>
          <w:color w:val="000000" w:themeColor="text1"/>
          <w:sz w:val="28"/>
          <w:szCs w:val="28"/>
        </w:rPr>
        <w:t>（四）</w:t>
      </w:r>
      <w:bookmarkStart w:id="12" w:name="_Hlk12951402"/>
      <w:r w:rsidRPr="004A5F8C">
        <w:rPr>
          <w:rFonts w:hAnsi="標楷體" w:hint="eastAsia"/>
          <w:b/>
          <w:color w:val="000000" w:themeColor="text1"/>
          <w:sz w:val="28"/>
          <w:szCs w:val="28"/>
        </w:rPr>
        <w:t xml:space="preserve">　</w:t>
      </w:r>
      <w:bookmarkStart w:id="13" w:name="_Hlk106636818"/>
      <w:bookmarkEnd w:id="12"/>
      <w:r w:rsidR="004A5F8C" w:rsidRPr="002841CD">
        <w:rPr>
          <w:rFonts w:hAnsi="標楷體" w:hint="eastAsia"/>
          <w:b/>
          <w:color w:val="000000" w:themeColor="text1"/>
          <w:spacing w:val="-4"/>
          <w:sz w:val="28"/>
          <w:szCs w:val="28"/>
        </w:rPr>
        <w:t>積極辦理岡山路竹延伸線捷運建設計畫，以應岡山、路竹地區衍生之交通需求，惟土地開發及增額容積收益實現期程仍</w:t>
      </w:r>
      <w:r w:rsidR="00B92019" w:rsidRPr="002841CD">
        <w:rPr>
          <w:rFonts w:hAnsi="標楷體" w:hint="eastAsia"/>
          <w:b/>
          <w:color w:val="000000" w:themeColor="text1"/>
          <w:spacing w:val="-4"/>
          <w:sz w:val="28"/>
          <w:szCs w:val="28"/>
        </w:rPr>
        <w:t>較預計期程</w:t>
      </w:r>
      <w:r w:rsidR="004A5F8C" w:rsidRPr="002841CD">
        <w:rPr>
          <w:rFonts w:hAnsi="標楷體" w:hint="eastAsia"/>
          <w:b/>
          <w:color w:val="000000" w:themeColor="text1"/>
          <w:spacing w:val="-4"/>
          <w:sz w:val="28"/>
          <w:szCs w:val="28"/>
        </w:rPr>
        <w:t>落後，允宜檢討改善。</w:t>
      </w:r>
    </w:p>
    <w:bookmarkEnd w:id="13"/>
    <w:p w14:paraId="5CAFE675" w14:textId="230619BE" w:rsidR="009527BA" w:rsidRPr="00EE0A0C" w:rsidRDefault="002841CD" w:rsidP="00EE0A0C">
      <w:pPr>
        <w:widowControl w:val="0"/>
        <w:snapToGrid w:val="0"/>
        <w:spacing w:beforeLines="20" w:before="72" w:afterLines="20" w:after="72" w:line="446" w:lineRule="exact"/>
        <w:ind w:firstLineChars="245" w:firstLine="588"/>
        <w:rPr>
          <w:rFonts w:hAnsi="標楷體" w:cs="標楷體"/>
          <w:color w:val="FF0000"/>
          <w:szCs w:val="24"/>
        </w:rPr>
      </w:pPr>
      <w:r w:rsidRPr="00EE0A0C">
        <w:rPr>
          <w:noProof/>
          <w:color w:val="FF0000"/>
        </w:rPr>
        <mc:AlternateContent>
          <mc:Choice Requires="wps">
            <w:drawing>
              <wp:anchor distT="0" distB="0" distL="114300" distR="114300" simplePos="0" relativeHeight="252873728" behindDoc="1" locked="0" layoutInCell="1" allowOverlap="1" wp14:anchorId="5E87ED6D" wp14:editId="74AA0775">
                <wp:simplePos x="0" y="0"/>
                <wp:positionH relativeFrom="margin">
                  <wp:posOffset>3632200</wp:posOffset>
                </wp:positionH>
                <wp:positionV relativeFrom="paragraph">
                  <wp:posOffset>3470478</wp:posOffset>
                </wp:positionV>
                <wp:extent cx="2667635" cy="2479675"/>
                <wp:effectExtent l="0" t="0" r="0" b="0"/>
                <wp:wrapTight wrapText="bothSides">
                  <wp:wrapPolygon edited="0">
                    <wp:start x="0" y="0"/>
                    <wp:lineTo x="0" y="21406"/>
                    <wp:lineTo x="21441" y="21406"/>
                    <wp:lineTo x="21441" y="0"/>
                    <wp:lineTo x="0" y="0"/>
                  </wp:wrapPolygon>
                </wp:wrapTight>
                <wp:docPr id="1354" name="文字方塊 1354"/>
                <wp:cNvGraphicFramePr/>
                <a:graphic xmlns:a="http://schemas.openxmlformats.org/drawingml/2006/main">
                  <a:graphicData uri="http://schemas.microsoft.com/office/word/2010/wordprocessingShape">
                    <wps:wsp>
                      <wps:cNvSpPr txBox="1"/>
                      <wps:spPr>
                        <a:xfrm>
                          <a:off x="0" y="0"/>
                          <a:ext cx="2667635" cy="2479675"/>
                        </a:xfrm>
                        <a:prstGeom prst="rect">
                          <a:avLst/>
                        </a:prstGeom>
                        <a:solidFill>
                          <a:schemeClr val="lt1"/>
                        </a:solidFill>
                        <a:ln w="6350">
                          <a:noFill/>
                        </a:ln>
                      </wps:spPr>
                      <wps:txbx>
                        <w:txbxContent>
                          <w:p w14:paraId="052334E6" w14:textId="77777777" w:rsidR="002841CD" w:rsidRPr="00F33E27" w:rsidRDefault="002841CD" w:rsidP="0094607C">
                            <w:pPr>
                              <w:snapToGrid w:val="0"/>
                              <w:spacing w:beforeLines="20" w:before="72" w:line="280" w:lineRule="exact"/>
                              <w:ind w:left="793" w:rightChars="-25" w:right="-60" w:hangingChars="330" w:hanging="793"/>
                              <w:rPr>
                                <w:rFonts w:hAnsi="標楷體"/>
                                <w:b/>
                                <w:color w:val="000000" w:themeColor="text1"/>
                              </w:rPr>
                            </w:pPr>
                            <w:r>
                              <w:rPr>
                                <w:rFonts w:hAnsi="標楷體" w:hint="eastAsia"/>
                                <w:b/>
                                <w:color w:val="000000" w:themeColor="text1"/>
                              </w:rPr>
                              <w:t>表2</w:t>
                            </w:r>
                            <w:r w:rsidRPr="00F33E27">
                              <w:rPr>
                                <w:rFonts w:hAnsi="標楷體" w:hint="eastAsia"/>
                                <w:b/>
                                <w:color w:val="000000" w:themeColor="text1"/>
                                <w:sz w:val="28"/>
                                <w:szCs w:val="28"/>
                              </w:rPr>
                              <w:t xml:space="preserve">　</w:t>
                            </w:r>
                            <w:r w:rsidRPr="00F33E27">
                              <w:rPr>
                                <w:rFonts w:hAnsi="標楷體" w:hint="eastAsia"/>
                                <w:b/>
                                <w:color w:val="000000" w:themeColor="text1"/>
                              </w:rPr>
                              <w:t>岡山路竹延伸線一階自償性財源達成情形</w:t>
                            </w:r>
                          </w:p>
                          <w:p w14:paraId="32B109F0" w14:textId="77777777" w:rsidR="002841CD" w:rsidRPr="00F33E27" w:rsidRDefault="002841CD" w:rsidP="002841CD">
                            <w:pPr>
                              <w:snapToGrid w:val="0"/>
                              <w:spacing w:line="240" w:lineRule="exact"/>
                              <w:ind w:rightChars="-25" w:right="-60" w:firstLineChars="0" w:firstLine="0"/>
                              <w:jc w:val="right"/>
                              <w:rPr>
                                <w:rFonts w:hAnsi="標楷體"/>
                                <w:bCs/>
                                <w:color w:val="000000" w:themeColor="text1"/>
                                <w:sz w:val="20"/>
                              </w:rPr>
                            </w:pPr>
                            <w:r w:rsidRPr="00F33E27">
                              <w:rPr>
                                <w:rFonts w:hAnsi="標楷體" w:hint="eastAsia"/>
                                <w:bCs/>
                                <w:color w:val="000000" w:themeColor="text1"/>
                                <w:sz w:val="20"/>
                              </w:rPr>
                              <w:t>單位：新臺幣千元、％</w:t>
                            </w:r>
                          </w:p>
                          <w:tbl>
                            <w:tblPr>
                              <w:tblW w:w="3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46"/>
                              <w:gridCol w:w="992"/>
                              <w:gridCol w:w="992"/>
                              <w:gridCol w:w="1134"/>
                            </w:tblGrid>
                            <w:tr w:rsidR="002841CD" w:rsidRPr="00F33E27" w14:paraId="0AB378F9" w14:textId="77777777" w:rsidTr="00226CAB">
                              <w:trPr>
                                <w:trHeight w:val="315"/>
                              </w:trPr>
                              <w:tc>
                                <w:tcPr>
                                  <w:tcW w:w="846" w:type="dxa"/>
                                  <w:vMerge w:val="restart"/>
                                  <w:shd w:val="clear" w:color="auto" w:fill="auto"/>
                                  <w:noWrap/>
                                  <w:vAlign w:val="center"/>
                                  <w:hideMark/>
                                </w:tcPr>
                                <w:p w14:paraId="4CD7005F" w14:textId="77777777" w:rsidR="002841CD" w:rsidRPr="00F33E27" w:rsidRDefault="002841CD" w:rsidP="00F33E27">
                                  <w:pPr>
                                    <w:spacing w:line="240" w:lineRule="exact"/>
                                    <w:ind w:firstLineChars="0" w:firstLine="0"/>
                                    <w:jc w:val="center"/>
                                    <w:rPr>
                                      <w:rFonts w:hAnsi="標楷體" w:cs="新細明體"/>
                                      <w:color w:val="000000"/>
                                      <w:kern w:val="0"/>
                                      <w:sz w:val="20"/>
                                    </w:rPr>
                                  </w:pPr>
                                  <w:bookmarkStart w:id="14" w:name="RANGE!A4"/>
                                  <w:r w:rsidRPr="00F33E27">
                                    <w:rPr>
                                      <w:rFonts w:hAnsi="標楷體" w:cs="新細明體" w:hint="eastAsia"/>
                                      <w:color w:val="000000"/>
                                      <w:kern w:val="0"/>
                                      <w:sz w:val="20"/>
                                    </w:rPr>
                                    <w:t>年度</w:t>
                                  </w:r>
                                  <w:bookmarkEnd w:id="14"/>
                                </w:p>
                              </w:tc>
                              <w:tc>
                                <w:tcPr>
                                  <w:tcW w:w="3118" w:type="dxa"/>
                                  <w:gridSpan w:val="3"/>
                                  <w:shd w:val="clear" w:color="auto" w:fill="auto"/>
                                  <w:noWrap/>
                                  <w:vAlign w:val="center"/>
                                  <w:hideMark/>
                                </w:tcPr>
                                <w:p w14:paraId="6F362196" w14:textId="77777777" w:rsidR="002841CD" w:rsidRPr="00F33E27" w:rsidRDefault="002841CD" w:rsidP="00F33E27">
                                  <w:pPr>
                                    <w:spacing w:line="240" w:lineRule="exact"/>
                                    <w:ind w:firstLineChars="0" w:firstLine="0"/>
                                    <w:jc w:val="center"/>
                                    <w:rPr>
                                      <w:rFonts w:hAnsi="標楷體" w:cs="新細明體"/>
                                      <w:color w:val="000000"/>
                                      <w:kern w:val="0"/>
                                      <w:sz w:val="20"/>
                                    </w:rPr>
                                  </w:pPr>
                                  <w:r w:rsidRPr="00F33E27">
                                    <w:rPr>
                                      <w:rFonts w:hAnsi="標楷體" w:cs="新細明體" w:hint="eastAsia"/>
                                      <w:color w:val="000000"/>
                                      <w:kern w:val="0"/>
                                      <w:sz w:val="20"/>
                                    </w:rPr>
                                    <w:t>土地開發</w:t>
                                  </w:r>
                                  <w:r>
                                    <w:rPr>
                                      <w:rFonts w:hAnsi="標楷體" w:cs="新細明體" w:hint="eastAsia"/>
                                      <w:color w:val="000000"/>
                                      <w:kern w:val="0"/>
                                      <w:sz w:val="20"/>
                                    </w:rPr>
                                    <w:t>、</w:t>
                                  </w:r>
                                  <w:r w:rsidRPr="00F33E27">
                                    <w:rPr>
                                      <w:rFonts w:hAnsi="標楷體" w:cs="新細明體" w:hint="eastAsia"/>
                                      <w:color w:val="000000"/>
                                      <w:kern w:val="0"/>
                                      <w:sz w:val="20"/>
                                    </w:rPr>
                                    <w:t>容積增額、租稅增額</w:t>
                                  </w:r>
                                </w:p>
                              </w:tc>
                            </w:tr>
                            <w:tr w:rsidR="002841CD" w:rsidRPr="00F33E27" w14:paraId="6269D619" w14:textId="77777777" w:rsidTr="00226CAB">
                              <w:trPr>
                                <w:trHeight w:val="322"/>
                              </w:trPr>
                              <w:tc>
                                <w:tcPr>
                                  <w:tcW w:w="846" w:type="dxa"/>
                                  <w:vMerge/>
                                  <w:vAlign w:val="center"/>
                                  <w:hideMark/>
                                </w:tcPr>
                                <w:p w14:paraId="22349724" w14:textId="77777777" w:rsidR="002841CD" w:rsidRPr="00F33E27" w:rsidRDefault="002841CD" w:rsidP="00F33E27">
                                  <w:pPr>
                                    <w:spacing w:line="240" w:lineRule="exact"/>
                                    <w:ind w:firstLineChars="0" w:firstLine="0"/>
                                    <w:jc w:val="center"/>
                                    <w:rPr>
                                      <w:rFonts w:hAnsi="標楷體" w:cs="新細明體"/>
                                      <w:color w:val="000000"/>
                                      <w:kern w:val="0"/>
                                      <w:sz w:val="20"/>
                                    </w:rPr>
                                  </w:pPr>
                                </w:p>
                              </w:tc>
                              <w:tc>
                                <w:tcPr>
                                  <w:tcW w:w="992" w:type="dxa"/>
                                  <w:shd w:val="clear" w:color="auto" w:fill="auto"/>
                                  <w:vAlign w:val="center"/>
                                  <w:hideMark/>
                                </w:tcPr>
                                <w:p w14:paraId="5696F9C6" w14:textId="77777777" w:rsidR="002841CD" w:rsidRDefault="002841CD" w:rsidP="00F33E27">
                                  <w:pPr>
                                    <w:spacing w:line="240" w:lineRule="exact"/>
                                    <w:ind w:firstLineChars="0" w:firstLine="0"/>
                                    <w:jc w:val="center"/>
                                    <w:rPr>
                                      <w:rFonts w:hAnsi="標楷體" w:cs="新細明體"/>
                                      <w:color w:val="000000"/>
                                      <w:kern w:val="0"/>
                                      <w:sz w:val="20"/>
                                    </w:rPr>
                                  </w:pPr>
                                  <w:r w:rsidRPr="00F33E27">
                                    <w:rPr>
                                      <w:rFonts w:hAnsi="標楷體" w:cs="新細明體" w:hint="eastAsia"/>
                                      <w:color w:val="000000"/>
                                      <w:kern w:val="0"/>
                                      <w:sz w:val="20"/>
                                    </w:rPr>
                                    <w:t>實際</w:t>
                                  </w:r>
                                  <w:r>
                                    <w:rPr>
                                      <w:rFonts w:hAnsi="標楷體" w:cs="新細明體" w:hint="eastAsia"/>
                                      <w:color w:val="000000"/>
                                      <w:kern w:val="0"/>
                                      <w:sz w:val="20"/>
                                    </w:rPr>
                                    <w:t>數</w:t>
                                  </w:r>
                                </w:p>
                                <w:p w14:paraId="78F8F585" w14:textId="188A33A4" w:rsidR="002841CD" w:rsidRPr="00F33E27" w:rsidRDefault="00094D3E" w:rsidP="00F33E27">
                                  <w:pPr>
                                    <w:spacing w:line="240" w:lineRule="exact"/>
                                    <w:ind w:firstLineChars="0" w:firstLine="0"/>
                                    <w:jc w:val="center"/>
                                    <w:rPr>
                                      <w:rFonts w:hAnsi="標楷體" w:cs="新細明體"/>
                                      <w:color w:val="000000"/>
                                      <w:kern w:val="0"/>
                                      <w:sz w:val="20"/>
                                    </w:rPr>
                                  </w:pPr>
                                  <w:r>
                                    <w:rPr>
                                      <w:rFonts w:hAnsi="標楷體" w:cs="新細明體" w:hint="eastAsia"/>
                                      <w:color w:val="000000"/>
                                      <w:kern w:val="0"/>
                                      <w:sz w:val="20"/>
                                    </w:rPr>
                                    <w:t>（</w:t>
                                  </w:r>
                                  <w:r w:rsidR="002841CD" w:rsidRPr="00F33E27">
                                    <w:rPr>
                                      <w:rFonts w:hAnsi="標楷體" w:cs="新細明體" w:hint="eastAsia"/>
                                      <w:color w:val="000000"/>
                                      <w:kern w:val="0"/>
                                      <w:sz w:val="20"/>
                                    </w:rPr>
                                    <w:t>A</w:t>
                                  </w:r>
                                  <w:r>
                                    <w:rPr>
                                      <w:rFonts w:hAnsi="標楷體" w:cs="新細明體" w:hint="eastAsia"/>
                                      <w:color w:val="000000"/>
                                      <w:kern w:val="0"/>
                                      <w:sz w:val="20"/>
                                    </w:rPr>
                                    <w:t>）</w:t>
                                  </w:r>
                                </w:p>
                              </w:tc>
                              <w:tc>
                                <w:tcPr>
                                  <w:tcW w:w="992" w:type="dxa"/>
                                  <w:shd w:val="clear" w:color="auto" w:fill="auto"/>
                                  <w:vAlign w:val="center"/>
                                  <w:hideMark/>
                                </w:tcPr>
                                <w:p w14:paraId="01EFF24C" w14:textId="77777777" w:rsidR="002841CD" w:rsidRDefault="002841CD" w:rsidP="00F33E27">
                                  <w:pPr>
                                    <w:spacing w:line="240" w:lineRule="exact"/>
                                    <w:ind w:firstLineChars="0" w:firstLine="0"/>
                                    <w:jc w:val="center"/>
                                    <w:rPr>
                                      <w:rFonts w:hAnsi="標楷體" w:cs="新細明體"/>
                                      <w:color w:val="000000"/>
                                      <w:kern w:val="0"/>
                                      <w:sz w:val="20"/>
                                    </w:rPr>
                                  </w:pPr>
                                  <w:r>
                                    <w:rPr>
                                      <w:rFonts w:hAnsi="標楷體" w:cs="新細明體" w:hint="eastAsia"/>
                                      <w:color w:val="000000"/>
                                      <w:kern w:val="0"/>
                                      <w:sz w:val="20"/>
                                    </w:rPr>
                                    <w:t>預</w:t>
                                  </w:r>
                                  <w:r w:rsidRPr="00F33E27">
                                    <w:rPr>
                                      <w:rFonts w:hAnsi="標楷體" w:cs="新細明體" w:hint="eastAsia"/>
                                      <w:color w:val="000000"/>
                                      <w:kern w:val="0"/>
                                      <w:sz w:val="20"/>
                                    </w:rPr>
                                    <w:t>計</w:t>
                                  </w:r>
                                  <w:r>
                                    <w:rPr>
                                      <w:rFonts w:hAnsi="標楷體" w:cs="新細明體" w:hint="eastAsia"/>
                                      <w:color w:val="000000"/>
                                      <w:kern w:val="0"/>
                                      <w:sz w:val="20"/>
                                    </w:rPr>
                                    <w:t>數</w:t>
                                  </w:r>
                                </w:p>
                                <w:p w14:paraId="6D2EEE33" w14:textId="5B1E6BCE" w:rsidR="002841CD" w:rsidRPr="00F33E27" w:rsidRDefault="00094D3E" w:rsidP="00F33E27">
                                  <w:pPr>
                                    <w:spacing w:line="240" w:lineRule="exact"/>
                                    <w:ind w:firstLineChars="0" w:firstLine="0"/>
                                    <w:jc w:val="center"/>
                                    <w:rPr>
                                      <w:rFonts w:hAnsi="標楷體" w:cs="新細明體"/>
                                      <w:color w:val="000000"/>
                                      <w:kern w:val="0"/>
                                      <w:sz w:val="20"/>
                                    </w:rPr>
                                  </w:pPr>
                                  <w:r>
                                    <w:rPr>
                                      <w:rFonts w:hAnsi="標楷體" w:cs="新細明體" w:hint="eastAsia"/>
                                      <w:color w:val="000000"/>
                                      <w:kern w:val="0"/>
                                      <w:sz w:val="20"/>
                                    </w:rPr>
                                    <w:t>（</w:t>
                                  </w:r>
                                  <w:r w:rsidR="002841CD" w:rsidRPr="00F33E27">
                                    <w:rPr>
                                      <w:rFonts w:hAnsi="標楷體" w:cs="新細明體" w:hint="eastAsia"/>
                                      <w:color w:val="000000"/>
                                      <w:kern w:val="0"/>
                                      <w:sz w:val="20"/>
                                    </w:rPr>
                                    <w:t>B</w:t>
                                  </w:r>
                                  <w:r>
                                    <w:rPr>
                                      <w:rFonts w:hAnsi="標楷體" w:cs="新細明體" w:hint="eastAsia"/>
                                      <w:color w:val="000000"/>
                                      <w:kern w:val="0"/>
                                      <w:sz w:val="20"/>
                                    </w:rPr>
                                    <w:t>）</w:t>
                                  </w:r>
                                </w:p>
                              </w:tc>
                              <w:tc>
                                <w:tcPr>
                                  <w:tcW w:w="1134" w:type="dxa"/>
                                  <w:shd w:val="clear" w:color="auto" w:fill="auto"/>
                                  <w:vAlign w:val="center"/>
                                  <w:hideMark/>
                                </w:tcPr>
                                <w:p w14:paraId="3C751B42" w14:textId="77777777" w:rsidR="002841CD" w:rsidRDefault="002841CD" w:rsidP="00F33E27">
                                  <w:pPr>
                                    <w:spacing w:line="240" w:lineRule="exact"/>
                                    <w:ind w:firstLineChars="0" w:firstLine="0"/>
                                    <w:jc w:val="center"/>
                                    <w:rPr>
                                      <w:rFonts w:hAnsi="標楷體" w:cs="新細明體"/>
                                      <w:color w:val="000000"/>
                                      <w:kern w:val="0"/>
                                      <w:sz w:val="20"/>
                                    </w:rPr>
                                  </w:pPr>
                                  <w:r w:rsidRPr="00F33E27">
                                    <w:rPr>
                                      <w:rFonts w:hAnsi="標楷體" w:cs="新細明體" w:hint="eastAsia"/>
                                      <w:color w:val="000000"/>
                                      <w:kern w:val="0"/>
                                      <w:sz w:val="20"/>
                                    </w:rPr>
                                    <w:t>達成率</w:t>
                                  </w:r>
                                </w:p>
                                <w:p w14:paraId="73A37FC6" w14:textId="4F97F2B9" w:rsidR="002841CD" w:rsidRPr="00F33E27" w:rsidRDefault="00094D3E" w:rsidP="00094D3E">
                                  <w:pPr>
                                    <w:spacing w:line="240" w:lineRule="exact"/>
                                    <w:ind w:firstLineChars="0" w:firstLine="0"/>
                                    <w:rPr>
                                      <w:rFonts w:hAnsi="標楷體" w:cs="新細明體"/>
                                      <w:color w:val="000000"/>
                                      <w:kern w:val="0"/>
                                      <w:sz w:val="20"/>
                                    </w:rPr>
                                  </w:pPr>
                                  <w:r>
                                    <w:rPr>
                                      <w:rFonts w:hAnsi="標楷體" w:cs="新細明體" w:hint="eastAsia"/>
                                      <w:color w:val="000000"/>
                                      <w:kern w:val="0"/>
                                      <w:sz w:val="20"/>
                                    </w:rPr>
                                    <w:t>（</w:t>
                                  </w:r>
                                  <w:r w:rsidR="002841CD" w:rsidRPr="00F33E27">
                                    <w:rPr>
                                      <w:rFonts w:hAnsi="標楷體" w:cs="新細明體" w:hint="eastAsia"/>
                                      <w:color w:val="000000"/>
                                      <w:kern w:val="0"/>
                                      <w:sz w:val="20"/>
                                    </w:rPr>
                                    <w:t>A/B</w:t>
                                  </w:r>
                                  <w:r w:rsidR="003C5A68" w:rsidRPr="00891125">
                                    <w:rPr>
                                      <w:rFonts w:hAnsi="標楷體" w:cs="標楷體" w:hint="eastAsia"/>
                                      <w:sz w:val="20"/>
                                    </w:rPr>
                                    <w:t>×</w:t>
                                  </w:r>
                                  <w:r w:rsidR="002841CD" w:rsidRPr="00F33E27">
                                    <w:rPr>
                                      <w:rFonts w:hAnsi="標楷體" w:cs="新細明體" w:hint="eastAsia"/>
                                      <w:color w:val="000000"/>
                                      <w:kern w:val="0"/>
                                      <w:sz w:val="20"/>
                                    </w:rPr>
                                    <w:t>100</w:t>
                                  </w:r>
                                  <w:r>
                                    <w:rPr>
                                      <w:rFonts w:hAnsi="標楷體" w:cs="新細明體" w:hint="eastAsia"/>
                                      <w:color w:val="000000"/>
                                      <w:kern w:val="0"/>
                                      <w:sz w:val="20"/>
                                    </w:rPr>
                                    <w:t>）</w:t>
                                  </w:r>
                                </w:p>
                              </w:tc>
                            </w:tr>
                            <w:tr w:rsidR="002841CD" w:rsidRPr="00F33E27" w14:paraId="65B2DDB9" w14:textId="77777777" w:rsidTr="00EE0A0C">
                              <w:trPr>
                                <w:trHeight w:val="295"/>
                              </w:trPr>
                              <w:tc>
                                <w:tcPr>
                                  <w:tcW w:w="846" w:type="dxa"/>
                                  <w:shd w:val="clear" w:color="auto" w:fill="auto"/>
                                  <w:noWrap/>
                                  <w:vAlign w:val="center"/>
                                  <w:hideMark/>
                                </w:tcPr>
                                <w:p w14:paraId="11477100" w14:textId="77777777" w:rsidR="002841CD" w:rsidRPr="00F33E27" w:rsidRDefault="002841CD" w:rsidP="00F33E27">
                                  <w:pPr>
                                    <w:spacing w:line="240" w:lineRule="exact"/>
                                    <w:ind w:firstLineChars="0" w:firstLine="0"/>
                                    <w:jc w:val="center"/>
                                    <w:rPr>
                                      <w:rFonts w:hAnsi="標楷體" w:cs="新細明體"/>
                                      <w:b/>
                                      <w:bCs/>
                                      <w:color w:val="000000"/>
                                      <w:kern w:val="0"/>
                                      <w:sz w:val="20"/>
                                    </w:rPr>
                                  </w:pPr>
                                  <w:r w:rsidRPr="00F33E27">
                                    <w:rPr>
                                      <w:rFonts w:hAnsi="標楷體" w:cs="新細明體" w:hint="eastAsia"/>
                                      <w:b/>
                                      <w:bCs/>
                                      <w:color w:val="000000"/>
                                      <w:kern w:val="0"/>
                                      <w:sz w:val="20"/>
                                    </w:rPr>
                                    <w:t>合  計</w:t>
                                  </w:r>
                                </w:p>
                              </w:tc>
                              <w:tc>
                                <w:tcPr>
                                  <w:tcW w:w="992" w:type="dxa"/>
                                  <w:shd w:val="clear" w:color="auto" w:fill="auto"/>
                                  <w:noWrap/>
                                  <w:vAlign w:val="center"/>
                                  <w:hideMark/>
                                </w:tcPr>
                                <w:p w14:paraId="7CC6C066" w14:textId="77777777" w:rsidR="002841CD" w:rsidRPr="00F33E27" w:rsidRDefault="002841CD" w:rsidP="00F33E27">
                                  <w:pPr>
                                    <w:spacing w:line="240" w:lineRule="exact"/>
                                    <w:ind w:firstLineChars="0" w:firstLine="0"/>
                                    <w:jc w:val="right"/>
                                    <w:rPr>
                                      <w:rFonts w:hAnsi="標楷體" w:cs="新細明體"/>
                                      <w:b/>
                                      <w:bCs/>
                                      <w:color w:val="000000"/>
                                      <w:kern w:val="0"/>
                                      <w:sz w:val="20"/>
                                    </w:rPr>
                                  </w:pPr>
                                  <w:r w:rsidRPr="00F33E27">
                                    <w:rPr>
                                      <w:rFonts w:hAnsi="標楷體" w:cs="新細明體" w:hint="eastAsia"/>
                                      <w:b/>
                                      <w:bCs/>
                                      <w:color w:val="000000"/>
                                      <w:kern w:val="0"/>
                                      <w:sz w:val="20"/>
                                    </w:rPr>
                                    <w:t>1,630</w:t>
                                  </w:r>
                                </w:p>
                              </w:tc>
                              <w:tc>
                                <w:tcPr>
                                  <w:tcW w:w="992" w:type="dxa"/>
                                  <w:shd w:val="clear" w:color="auto" w:fill="auto"/>
                                  <w:noWrap/>
                                  <w:vAlign w:val="center"/>
                                  <w:hideMark/>
                                </w:tcPr>
                                <w:p w14:paraId="6FCFFA1E" w14:textId="77777777" w:rsidR="002841CD" w:rsidRPr="00F33E27" w:rsidRDefault="002841CD" w:rsidP="00F33E27">
                                  <w:pPr>
                                    <w:spacing w:line="240" w:lineRule="exact"/>
                                    <w:ind w:firstLineChars="0" w:firstLine="0"/>
                                    <w:jc w:val="right"/>
                                    <w:rPr>
                                      <w:rFonts w:hAnsi="標楷體" w:cs="新細明體"/>
                                      <w:b/>
                                      <w:bCs/>
                                      <w:color w:val="000000"/>
                                      <w:kern w:val="0"/>
                                      <w:sz w:val="20"/>
                                    </w:rPr>
                                  </w:pPr>
                                  <w:r w:rsidRPr="00F33E27">
                                    <w:rPr>
                                      <w:rFonts w:hAnsi="標楷體" w:cs="新細明體" w:hint="eastAsia"/>
                                      <w:b/>
                                      <w:bCs/>
                                      <w:color w:val="000000"/>
                                      <w:kern w:val="0"/>
                                      <w:sz w:val="20"/>
                                    </w:rPr>
                                    <w:t>206,906</w:t>
                                  </w:r>
                                </w:p>
                              </w:tc>
                              <w:tc>
                                <w:tcPr>
                                  <w:tcW w:w="1134" w:type="dxa"/>
                                  <w:shd w:val="clear" w:color="auto" w:fill="auto"/>
                                  <w:noWrap/>
                                  <w:vAlign w:val="center"/>
                                  <w:hideMark/>
                                </w:tcPr>
                                <w:p w14:paraId="18BB54DA" w14:textId="77777777" w:rsidR="002841CD" w:rsidRPr="00F33E27" w:rsidRDefault="002841CD" w:rsidP="00F33E27">
                                  <w:pPr>
                                    <w:spacing w:line="240" w:lineRule="exact"/>
                                    <w:ind w:firstLineChars="196" w:firstLine="392"/>
                                    <w:jc w:val="right"/>
                                    <w:rPr>
                                      <w:rFonts w:hAnsi="標楷體" w:cs="新細明體"/>
                                      <w:b/>
                                      <w:bCs/>
                                      <w:color w:val="000000"/>
                                      <w:kern w:val="0"/>
                                      <w:sz w:val="20"/>
                                    </w:rPr>
                                  </w:pPr>
                                  <w:r w:rsidRPr="00F33E27">
                                    <w:rPr>
                                      <w:rFonts w:hAnsi="標楷體" w:cs="新細明體" w:hint="eastAsia"/>
                                      <w:b/>
                                      <w:bCs/>
                                      <w:color w:val="000000"/>
                                      <w:kern w:val="0"/>
                                      <w:sz w:val="20"/>
                                    </w:rPr>
                                    <w:t>0.79</w:t>
                                  </w:r>
                                </w:p>
                              </w:tc>
                            </w:tr>
                            <w:tr w:rsidR="002841CD" w:rsidRPr="00F33E27" w14:paraId="74F8DE69" w14:textId="77777777" w:rsidTr="00EE0A0C">
                              <w:trPr>
                                <w:trHeight w:val="295"/>
                              </w:trPr>
                              <w:tc>
                                <w:tcPr>
                                  <w:tcW w:w="846" w:type="dxa"/>
                                  <w:shd w:val="clear" w:color="auto" w:fill="auto"/>
                                  <w:noWrap/>
                                  <w:vAlign w:val="center"/>
                                  <w:hideMark/>
                                </w:tcPr>
                                <w:p w14:paraId="19F0FAB2" w14:textId="77777777" w:rsidR="002841CD" w:rsidRPr="00F33E27" w:rsidRDefault="002841CD" w:rsidP="00862D9C">
                                  <w:pPr>
                                    <w:spacing w:line="240" w:lineRule="exact"/>
                                    <w:ind w:firstLineChars="0" w:firstLine="0"/>
                                    <w:jc w:val="center"/>
                                    <w:rPr>
                                      <w:rFonts w:hAnsi="標楷體" w:cs="新細明體"/>
                                      <w:color w:val="000000"/>
                                      <w:kern w:val="0"/>
                                      <w:sz w:val="20"/>
                                    </w:rPr>
                                  </w:pPr>
                                  <w:r w:rsidRPr="00F33E27">
                                    <w:rPr>
                                      <w:rFonts w:hAnsi="標楷體" w:cs="新細明體" w:hint="eastAsia"/>
                                      <w:color w:val="000000"/>
                                      <w:kern w:val="0"/>
                                      <w:sz w:val="20"/>
                                    </w:rPr>
                                    <w:t>108</w:t>
                                  </w:r>
                                </w:p>
                              </w:tc>
                              <w:tc>
                                <w:tcPr>
                                  <w:tcW w:w="992" w:type="dxa"/>
                                  <w:shd w:val="clear" w:color="auto" w:fill="auto"/>
                                  <w:noWrap/>
                                  <w:vAlign w:val="center"/>
                                  <w:hideMark/>
                                </w:tcPr>
                                <w:p w14:paraId="4CCE3523" w14:textId="77777777" w:rsidR="002841CD" w:rsidRPr="00F33E27" w:rsidRDefault="002841CD" w:rsidP="00862D9C">
                                  <w:pPr>
                                    <w:spacing w:line="240" w:lineRule="exact"/>
                                    <w:ind w:firstLineChars="0" w:firstLine="0"/>
                                    <w:jc w:val="right"/>
                                    <w:rPr>
                                      <w:rFonts w:hAnsi="標楷體" w:cs="新細明體"/>
                                      <w:color w:val="000000"/>
                                      <w:kern w:val="0"/>
                                      <w:sz w:val="20"/>
                                    </w:rPr>
                                  </w:pPr>
                                  <w:r>
                                    <w:rPr>
                                      <w:rFonts w:hAnsi="標楷體" w:hint="eastAsia"/>
                                      <w:color w:val="000000"/>
                                      <w:sz w:val="20"/>
                                    </w:rPr>
                                    <w:t xml:space="preserve">－ </w:t>
                                  </w:r>
                                </w:p>
                              </w:tc>
                              <w:tc>
                                <w:tcPr>
                                  <w:tcW w:w="992" w:type="dxa"/>
                                  <w:shd w:val="clear" w:color="auto" w:fill="auto"/>
                                  <w:noWrap/>
                                  <w:vAlign w:val="center"/>
                                  <w:hideMark/>
                                </w:tcPr>
                                <w:p w14:paraId="1DD95B94" w14:textId="77777777" w:rsidR="002841CD" w:rsidRPr="00F33E27" w:rsidRDefault="002841CD" w:rsidP="00862D9C">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33,987</w:t>
                                  </w:r>
                                </w:p>
                              </w:tc>
                              <w:tc>
                                <w:tcPr>
                                  <w:tcW w:w="1134" w:type="dxa"/>
                                  <w:shd w:val="clear" w:color="auto" w:fill="auto"/>
                                  <w:noWrap/>
                                  <w:vAlign w:val="center"/>
                                  <w:hideMark/>
                                </w:tcPr>
                                <w:p w14:paraId="369B0AC4" w14:textId="77777777" w:rsidR="002841CD" w:rsidRPr="00F33E27" w:rsidRDefault="002841CD" w:rsidP="00862D9C">
                                  <w:pPr>
                                    <w:spacing w:line="240" w:lineRule="exact"/>
                                    <w:ind w:firstLineChars="196" w:firstLine="392"/>
                                    <w:jc w:val="right"/>
                                    <w:rPr>
                                      <w:rFonts w:hAnsi="標楷體" w:cs="新細明體"/>
                                      <w:color w:val="000000"/>
                                      <w:kern w:val="0"/>
                                      <w:sz w:val="20"/>
                                    </w:rPr>
                                  </w:pPr>
                                  <w:r>
                                    <w:rPr>
                                      <w:rFonts w:hAnsi="標楷體" w:hint="eastAsia"/>
                                      <w:color w:val="000000"/>
                                      <w:sz w:val="20"/>
                                    </w:rPr>
                                    <w:t xml:space="preserve">－ </w:t>
                                  </w:r>
                                </w:p>
                              </w:tc>
                            </w:tr>
                            <w:tr w:rsidR="002841CD" w:rsidRPr="00F33E27" w14:paraId="5260A4EC" w14:textId="77777777" w:rsidTr="00EE0A0C">
                              <w:trPr>
                                <w:trHeight w:val="295"/>
                              </w:trPr>
                              <w:tc>
                                <w:tcPr>
                                  <w:tcW w:w="846" w:type="dxa"/>
                                  <w:shd w:val="clear" w:color="auto" w:fill="auto"/>
                                  <w:noWrap/>
                                  <w:vAlign w:val="center"/>
                                  <w:hideMark/>
                                </w:tcPr>
                                <w:p w14:paraId="0A7960DA" w14:textId="77777777" w:rsidR="002841CD" w:rsidRPr="00F33E27" w:rsidRDefault="002841CD" w:rsidP="00862D9C">
                                  <w:pPr>
                                    <w:spacing w:line="240" w:lineRule="exact"/>
                                    <w:ind w:firstLineChars="0" w:firstLine="0"/>
                                    <w:jc w:val="center"/>
                                    <w:rPr>
                                      <w:rFonts w:hAnsi="標楷體" w:cs="新細明體"/>
                                      <w:color w:val="000000"/>
                                      <w:kern w:val="0"/>
                                      <w:sz w:val="20"/>
                                    </w:rPr>
                                  </w:pPr>
                                  <w:r w:rsidRPr="00F33E27">
                                    <w:rPr>
                                      <w:rFonts w:hAnsi="標楷體" w:cs="新細明體" w:hint="eastAsia"/>
                                      <w:color w:val="000000"/>
                                      <w:kern w:val="0"/>
                                      <w:sz w:val="20"/>
                                    </w:rPr>
                                    <w:t>109</w:t>
                                  </w:r>
                                </w:p>
                              </w:tc>
                              <w:tc>
                                <w:tcPr>
                                  <w:tcW w:w="992" w:type="dxa"/>
                                  <w:shd w:val="clear" w:color="auto" w:fill="auto"/>
                                  <w:noWrap/>
                                  <w:vAlign w:val="center"/>
                                  <w:hideMark/>
                                </w:tcPr>
                                <w:p w14:paraId="6D8544AA" w14:textId="77777777" w:rsidR="002841CD" w:rsidRPr="00F33E27" w:rsidRDefault="002841CD" w:rsidP="00862D9C">
                                  <w:pPr>
                                    <w:spacing w:line="240" w:lineRule="exact"/>
                                    <w:ind w:firstLineChars="0" w:firstLine="0"/>
                                    <w:jc w:val="right"/>
                                    <w:rPr>
                                      <w:rFonts w:hAnsi="標楷體" w:cs="新細明體"/>
                                      <w:color w:val="000000"/>
                                      <w:kern w:val="0"/>
                                      <w:sz w:val="20"/>
                                    </w:rPr>
                                  </w:pPr>
                                  <w:r>
                                    <w:rPr>
                                      <w:rFonts w:hAnsi="標楷體" w:hint="eastAsia"/>
                                      <w:color w:val="000000"/>
                                      <w:sz w:val="20"/>
                                    </w:rPr>
                                    <w:t xml:space="preserve">－ </w:t>
                                  </w:r>
                                </w:p>
                              </w:tc>
                              <w:tc>
                                <w:tcPr>
                                  <w:tcW w:w="992" w:type="dxa"/>
                                  <w:shd w:val="clear" w:color="auto" w:fill="auto"/>
                                  <w:noWrap/>
                                  <w:vAlign w:val="center"/>
                                  <w:hideMark/>
                                </w:tcPr>
                                <w:p w14:paraId="2CA813D0" w14:textId="77777777" w:rsidR="002841CD" w:rsidRPr="00F33E27" w:rsidRDefault="002841CD" w:rsidP="00862D9C">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1,373</w:t>
                                  </w:r>
                                </w:p>
                              </w:tc>
                              <w:tc>
                                <w:tcPr>
                                  <w:tcW w:w="1134" w:type="dxa"/>
                                  <w:shd w:val="clear" w:color="auto" w:fill="auto"/>
                                  <w:noWrap/>
                                  <w:vAlign w:val="center"/>
                                  <w:hideMark/>
                                </w:tcPr>
                                <w:p w14:paraId="470CD553" w14:textId="77777777" w:rsidR="002841CD" w:rsidRPr="00F33E27" w:rsidRDefault="002841CD" w:rsidP="00862D9C">
                                  <w:pPr>
                                    <w:spacing w:line="240" w:lineRule="exact"/>
                                    <w:ind w:firstLineChars="196" w:firstLine="392"/>
                                    <w:jc w:val="right"/>
                                    <w:rPr>
                                      <w:rFonts w:hAnsi="標楷體" w:cs="新細明體"/>
                                      <w:color w:val="000000"/>
                                      <w:kern w:val="0"/>
                                      <w:sz w:val="20"/>
                                    </w:rPr>
                                  </w:pPr>
                                  <w:r>
                                    <w:rPr>
                                      <w:rFonts w:hAnsi="標楷體" w:hint="eastAsia"/>
                                      <w:color w:val="000000"/>
                                      <w:sz w:val="20"/>
                                    </w:rPr>
                                    <w:t xml:space="preserve">－ </w:t>
                                  </w:r>
                                </w:p>
                              </w:tc>
                            </w:tr>
                            <w:tr w:rsidR="002841CD" w:rsidRPr="00F33E27" w14:paraId="6CB59EBB" w14:textId="77777777" w:rsidTr="00EE0A0C">
                              <w:trPr>
                                <w:trHeight w:val="295"/>
                              </w:trPr>
                              <w:tc>
                                <w:tcPr>
                                  <w:tcW w:w="846" w:type="dxa"/>
                                  <w:shd w:val="clear" w:color="auto" w:fill="auto"/>
                                  <w:noWrap/>
                                  <w:vAlign w:val="center"/>
                                  <w:hideMark/>
                                </w:tcPr>
                                <w:p w14:paraId="60A3CE6B" w14:textId="77777777" w:rsidR="002841CD" w:rsidRPr="00F33E27" w:rsidRDefault="002841CD" w:rsidP="00F33E27">
                                  <w:pPr>
                                    <w:spacing w:line="240" w:lineRule="exact"/>
                                    <w:ind w:firstLineChars="0" w:firstLine="0"/>
                                    <w:jc w:val="center"/>
                                    <w:rPr>
                                      <w:rFonts w:hAnsi="標楷體" w:cs="新細明體"/>
                                      <w:kern w:val="0"/>
                                      <w:sz w:val="20"/>
                                    </w:rPr>
                                  </w:pPr>
                                  <w:r w:rsidRPr="00F33E27">
                                    <w:rPr>
                                      <w:rFonts w:hAnsi="標楷體" w:cs="新細明體" w:hint="eastAsia"/>
                                      <w:kern w:val="0"/>
                                      <w:sz w:val="20"/>
                                    </w:rPr>
                                    <w:t>110</w:t>
                                  </w:r>
                                </w:p>
                              </w:tc>
                              <w:tc>
                                <w:tcPr>
                                  <w:tcW w:w="992" w:type="dxa"/>
                                  <w:shd w:val="clear" w:color="auto" w:fill="auto"/>
                                  <w:noWrap/>
                                  <w:vAlign w:val="center"/>
                                  <w:hideMark/>
                                </w:tcPr>
                                <w:p w14:paraId="0732D32A"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454</w:t>
                                  </w:r>
                                </w:p>
                              </w:tc>
                              <w:tc>
                                <w:tcPr>
                                  <w:tcW w:w="992" w:type="dxa"/>
                                  <w:shd w:val="clear" w:color="auto" w:fill="auto"/>
                                  <w:noWrap/>
                                  <w:vAlign w:val="center"/>
                                  <w:hideMark/>
                                </w:tcPr>
                                <w:p w14:paraId="43DBA223"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56,261</w:t>
                                  </w:r>
                                </w:p>
                              </w:tc>
                              <w:tc>
                                <w:tcPr>
                                  <w:tcW w:w="1134" w:type="dxa"/>
                                  <w:shd w:val="clear" w:color="auto" w:fill="auto"/>
                                  <w:noWrap/>
                                  <w:vAlign w:val="center"/>
                                  <w:hideMark/>
                                </w:tcPr>
                                <w:p w14:paraId="5BE7F52D" w14:textId="77777777" w:rsidR="002841CD" w:rsidRPr="00F33E27" w:rsidRDefault="002841CD" w:rsidP="00F33E27">
                                  <w:pPr>
                                    <w:spacing w:line="240" w:lineRule="exact"/>
                                    <w:ind w:firstLineChars="196" w:firstLine="392"/>
                                    <w:jc w:val="right"/>
                                    <w:rPr>
                                      <w:rFonts w:hAnsi="標楷體" w:cs="新細明體"/>
                                      <w:color w:val="000000"/>
                                      <w:kern w:val="0"/>
                                      <w:sz w:val="20"/>
                                    </w:rPr>
                                  </w:pPr>
                                  <w:r w:rsidRPr="00F33E27">
                                    <w:rPr>
                                      <w:rFonts w:hAnsi="標楷體" w:cs="新細明體" w:hint="eastAsia"/>
                                      <w:color w:val="000000"/>
                                      <w:kern w:val="0"/>
                                      <w:sz w:val="20"/>
                                    </w:rPr>
                                    <w:t>0.81</w:t>
                                  </w:r>
                                </w:p>
                              </w:tc>
                            </w:tr>
                            <w:tr w:rsidR="002841CD" w:rsidRPr="00F33E27" w14:paraId="1A295D85" w14:textId="77777777" w:rsidTr="00EE0A0C">
                              <w:trPr>
                                <w:trHeight w:val="295"/>
                              </w:trPr>
                              <w:tc>
                                <w:tcPr>
                                  <w:tcW w:w="846" w:type="dxa"/>
                                  <w:shd w:val="clear" w:color="auto" w:fill="auto"/>
                                  <w:noWrap/>
                                  <w:vAlign w:val="center"/>
                                  <w:hideMark/>
                                </w:tcPr>
                                <w:p w14:paraId="0E974E8B" w14:textId="77777777" w:rsidR="002841CD" w:rsidRPr="00F33E27" w:rsidRDefault="002841CD" w:rsidP="00F33E27">
                                  <w:pPr>
                                    <w:spacing w:line="240" w:lineRule="exact"/>
                                    <w:ind w:firstLineChars="0" w:firstLine="0"/>
                                    <w:jc w:val="center"/>
                                    <w:rPr>
                                      <w:rFonts w:hAnsi="標楷體" w:cs="新細明體"/>
                                      <w:kern w:val="0"/>
                                      <w:sz w:val="20"/>
                                    </w:rPr>
                                  </w:pPr>
                                  <w:r w:rsidRPr="00F33E27">
                                    <w:rPr>
                                      <w:rFonts w:hAnsi="標楷體" w:cs="新細明體" w:hint="eastAsia"/>
                                      <w:kern w:val="0"/>
                                      <w:sz w:val="20"/>
                                    </w:rPr>
                                    <w:t>111</w:t>
                                  </w:r>
                                </w:p>
                              </w:tc>
                              <w:tc>
                                <w:tcPr>
                                  <w:tcW w:w="992" w:type="dxa"/>
                                  <w:shd w:val="clear" w:color="auto" w:fill="auto"/>
                                  <w:noWrap/>
                                  <w:vAlign w:val="center"/>
                                  <w:hideMark/>
                                </w:tcPr>
                                <w:p w14:paraId="5DACDF78"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574</w:t>
                                  </w:r>
                                </w:p>
                              </w:tc>
                              <w:tc>
                                <w:tcPr>
                                  <w:tcW w:w="992" w:type="dxa"/>
                                  <w:shd w:val="clear" w:color="auto" w:fill="auto"/>
                                  <w:noWrap/>
                                  <w:vAlign w:val="center"/>
                                  <w:hideMark/>
                                </w:tcPr>
                                <w:p w14:paraId="4C05E88B"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57,231</w:t>
                                  </w:r>
                                </w:p>
                              </w:tc>
                              <w:tc>
                                <w:tcPr>
                                  <w:tcW w:w="1134" w:type="dxa"/>
                                  <w:shd w:val="clear" w:color="auto" w:fill="auto"/>
                                  <w:noWrap/>
                                  <w:vAlign w:val="center"/>
                                  <w:hideMark/>
                                </w:tcPr>
                                <w:p w14:paraId="19B6F032" w14:textId="77777777" w:rsidR="002841CD" w:rsidRPr="00F33E27" w:rsidRDefault="002841CD" w:rsidP="00F33E27">
                                  <w:pPr>
                                    <w:spacing w:line="240" w:lineRule="exact"/>
                                    <w:ind w:firstLineChars="196" w:firstLine="392"/>
                                    <w:jc w:val="right"/>
                                    <w:rPr>
                                      <w:rFonts w:hAnsi="標楷體" w:cs="新細明體"/>
                                      <w:color w:val="000000"/>
                                      <w:kern w:val="0"/>
                                      <w:sz w:val="20"/>
                                    </w:rPr>
                                  </w:pPr>
                                  <w:r w:rsidRPr="00F33E27">
                                    <w:rPr>
                                      <w:rFonts w:hAnsi="標楷體" w:cs="新細明體" w:hint="eastAsia"/>
                                      <w:color w:val="000000"/>
                                      <w:kern w:val="0"/>
                                      <w:sz w:val="20"/>
                                    </w:rPr>
                                    <w:t>1.00</w:t>
                                  </w:r>
                                </w:p>
                              </w:tc>
                            </w:tr>
                            <w:tr w:rsidR="002841CD" w:rsidRPr="00F33E27" w14:paraId="6CDF69FA" w14:textId="77777777" w:rsidTr="00EE0A0C">
                              <w:trPr>
                                <w:trHeight w:val="295"/>
                              </w:trPr>
                              <w:tc>
                                <w:tcPr>
                                  <w:tcW w:w="846" w:type="dxa"/>
                                  <w:shd w:val="clear" w:color="auto" w:fill="auto"/>
                                  <w:noWrap/>
                                  <w:vAlign w:val="center"/>
                                  <w:hideMark/>
                                </w:tcPr>
                                <w:p w14:paraId="3FF5895D" w14:textId="77777777" w:rsidR="002841CD" w:rsidRPr="00F33E27" w:rsidRDefault="002841CD" w:rsidP="00F33E27">
                                  <w:pPr>
                                    <w:spacing w:line="240" w:lineRule="exact"/>
                                    <w:ind w:firstLineChars="0" w:firstLine="0"/>
                                    <w:jc w:val="center"/>
                                    <w:rPr>
                                      <w:rFonts w:hAnsi="標楷體" w:cs="新細明體"/>
                                      <w:kern w:val="0"/>
                                      <w:sz w:val="20"/>
                                    </w:rPr>
                                  </w:pPr>
                                  <w:r w:rsidRPr="00F33E27">
                                    <w:rPr>
                                      <w:rFonts w:hAnsi="標楷體" w:cs="新細明體" w:hint="eastAsia"/>
                                      <w:kern w:val="0"/>
                                      <w:sz w:val="20"/>
                                    </w:rPr>
                                    <w:t>112</w:t>
                                  </w:r>
                                </w:p>
                              </w:tc>
                              <w:tc>
                                <w:tcPr>
                                  <w:tcW w:w="992" w:type="dxa"/>
                                  <w:shd w:val="clear" w:color="auto" w:fill="auto"/>
                                  <w:noWrap/>
                                  <w:vAlign w:val="center"/>
                                  <w:hideMark/>
                                </w:tcPr>
                                <w:p w14:paraId="49A38AA7"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602</w:t>
                                  </w:r>
                                </w:p>
                              </w:tc>
                              <w:tc>
                                <w:tcPr>
                                  <w:tcW w:w="992" w:type="dxa"/>
                                  <w:shd w:val="clear" w:color="auto" w:fill="auto"/>
                                  <w:noWrap/>
                                  <w:vAlign w:val="center"/>
                                  <w:hideMark/>
                                </w:tcPr>
                                <w:p w14:paraId="220B08A7"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58,054</w:t>
                                  </w:r>
                                </w:p>
                              </w:tc>
                              <w:tc>
                                <w:tcPr>
                                  <w:tcW w:w="1134" w:type="dxa"/>
                                  <w:shd w:val="clear" w:color="auto" w:fill="auto"/>
                                  <w:noWrap/>
                                  <w:vAlign w:val="center"/>
                                  <w:hideMark/>
                                </w:tcPr>
                                <w:p w14:paraId="1C57BC4C" w14:textId="77777777" w:rsidR="002841CD" w:rsidRPr="00F33E27" w:rsidRDefault="002841CD" w:rsidP="00F33E27">
                                  <w:pPr>
                                    <w:spacing w:line="240" w:lineRule="exact"/>
                                    <w:ind w:firstLineChars="196" w:firstLine="392"/>
                                    <w:jc w:val="right"/>
                                    <w:rPr>
                                      <w:rFonts w:hAnsi="標楷體" w:cs="新細明體"/>
                                      <w:color w:val="000000"/>
                                      <w:kern w:val="0"/>
                                      <w:sz w:val="20"/>
                                    </w:rPr>
                                  </w:pPr>
                                  <w:r w:rsidRPr="00F33E27">
                                    <w:rPr>
                                      <w:rFonts w:hAnsi="標楷體" w:cs="新細明體" w:hint="eastAsia"/>
                                      <w:color w:val="000000"/>
                                      <w:kern w:val="0"/>
                                      <w:sz w:val="20"/>
                                    </w:rPr>
                                    <w:t>1.04</w:t>
                                  </w:r>
                                </w:p>
                              </w:tc>
                            </w:tr>
                          </w:tbl>
                          <w:p w14:paraId="51F188C4" w14:textId="77777777" w:rsidR="002841CD" w:rsidRPr="00F33E27" w:rsidRDefault="002841CD" w:rsidP="002841CD">
                            <w:pPr>
                              <w:snapToGrid w:val="0"/>
                              <w:spacing w:line="240" w:lineRule="atLeast"/>
                              <w:ind w:rightChars="-27" w:right="-65" w:firstLineChars="0" w:firstLine="0"/>
                              <w:jc w:val="left"/>
                              <w:rPr>
                                <w:rFonts w:hAnsi="標楷體"/>
                                <w:color w:val="000000" w:themeColor="text1"/>
                                <w:spacing w:val="-4"/>
                                <w:sz w:val="18"/>
                                <w:szCs w:val="18"/>
                              </w:rPr>
                            </w:pPr>
                            <w:r w:rsidRPr="00F33E27">
                              <w:rPr>
                                <w:rFonts w:hAnsi="標楷體" w:hint="eastAsia"/>
                                <w:color w:val="000000" w:themeColor="text1"/>
                                <w:spacing w:val="-4"/>
                                <w:sz w:val="18"/>
                                <w:szCs w:val="18"/>
                              </w:rPr>
                              <w:t>資料來源：整理自高雄市政府捷運工程局提供資料。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87ED6D" id="文字方塊 1354" o:spid="_x0000_s1036" type="#_x0000_t202" style="position:absolute;left:0;text-align:left;margin-left:286pt;margin-top:273.25pt;width:210.05pt;height:195.25pt;z-index:-25044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fSoMQIAAFw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" fillcolor="white [3201]" stroked="f" strokeweight=".5pt">
                <v:textbox>
                  <w:txbxContent>
                    <w:p w14:paraId="052334E6" w14:textId="77777777" w:rsidR="002841CD" w:rsidRPr="00F33E27" w:rsidRDefault="002841CD" w:rsidP="0094607C">
                      <w:pPr>
                        <w:snapToGrid w:val="0"/>
                        <w:spacing w:beforeLines="20" w:before="72" w:line="280" w:lineRule="exact"/>
                        <w:ind w:left="793" w:rightChars="-25" w:right="-60" w:hangingChars="330" w:hanging="793"/>
                        <w:rPr>
                          <w:rFonts w:hAnsi="標楷體"/>
                          <w:b/>
                          <w:color w:val="000000" w:themeColor="text1"/>
                        </w:rPr>
                      </w:pPr>
                      <w:r>
                        <w:rPr>
                          <w:rFonts w:hAnsi="標楷體" w:hint="eastAsia"/>
                          <w:b/>
                          <w:color w:val="000000" w:themeColor="text1"/>
                        </w:rPr>
                        <w:t>表2</w:t>
                      </w:r>
                      <w:r w:rsidRPr="00F33E27">
                        <w:rPr>
                          <w:rFonts w:hAnsi="標楷體" w:hint="eastAsia"/>
                          <w:b/>
                          <w:color w:val="000000" w:themeColor="text1"/>
                          <w:sz w:val="28"/>
                          <w:szCs w:val="28"/>
                        </w:rPr>
                        <w:t xml:space="preserve">　</w:t>
                      </w:r>
                      <w:r w:rsidRPr="00F33E27">
                        <w:rPr>
                          <w:rFonts w:hAnsi="標楷體" w:hint="eastAsia"/>
                          <w:b/>
                          <w:color w:val="000000" w:themeColor="text1"/>
                        </w:rPr>
                        <w:t>岡山路竹延伸線一階自償性財源達成情形</w:t>
                      </w:r>
                    </w:p>
                    <w:p w14:paraId="32B109F0" w14:textId="77777777" w:rsidR="002841CD" w:rsidRPr="00F33E27" w:rsidRDefault="002841CD" w:rsidP="002841CD">
                      <w:pPr>
                        <w:snapToGrid w:val="0"/>
                        <w:spacing w:line="240" w:lineRule="exact"/>
                        <w:ind w:rightChars="-25" w:right="-60" w:firstLineChars="0" w:firstLine="0"/>
                        <w:jc w:val="right"/>
                        <w:rPr>
                          <w:rFonts w:hAnsi="標楷體"/>
                          <w:bCs/>
                          <w:color w:val="000000" w:themeColor="text1"/>
                          <w:sz w:val="20"/>
                        </w:rPr>
                      </w:pPr>
                      <w:r w:rsidRPr="00F33E27">
                        <w:rPr>
                          <w:rFonts w:hAnsi="標楷體" w:hint="eastAsia"/>
                          <w:bCs/>
                          <w:color w:val="000000" w:themeColor="text1"/>
                          <w:sz w:val="20"/>
                        </w:rPr>
                        <w:t>單位：新臺幣千元、％</w:t>
                      </w:r>
                    </w:p>
                    <w:tbl>
                      <w:tblPr>
                        <w:tblW w:w="3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46"/>
                        <w:gridCol w:w="992"/>
                        <w:gridCol w:w="992"/>
                        <w:gridCol w:w="1134"/>
                      </w:tblGrid>
                      <w:tr w:rsidR="002841CD" w:rsidRPr="00F33E27" w14:paraId="0AB378F9" w14:textId="77777777" w:rsidTr="00226CAB">
                        <w:trPr>
                          <w:trHeight w:val="315"/>
                        </w:trPr>
                        <w:tc>
                          <w:tcPr>
                            <w:tcW w:w="846" w:type="dxa"/>
                            <w:vMerge w:val="restart"/>
                            <w:shd w:val="clear" w:color="auto" w:fill="auto"/>
                            <w:noWrap/>
                            <w:vAlign w:val="center"/>
                            <w:hideMark/>
                          </w:tcPr>
                          <w:p w14:paraId="4CD7005F" w14:textId="77777777" w:rsidR="002841CD" w:rsidRPr="00F33E27" w:rsidRDefault="002841CD" w:rsidP="00F33E27">
                            <w:pPr>
                              <w:spacing w:line="240" w:lineRule="exact"/>
                              <w:ind w:firstLineChars="0" w:firstLine="0"/>
                              <w:jc w:val="center"/>
                              <w:rPr>
                                <w:rFonts w:hAnsi="標楷體" w:cs="新細明體"/>
                                <w:color w:val="000000"/>
                                <w:kern w:val="0"/>
                                <w:sz w:val="20"/>
                              </w:rPr>
                            </w:pPr>
                            <w:bookmarkStart w:id="15" w:name="RANGE!A4"/>
                            <w:r w:rsidRPr="00F33E27">
                              <w:rPr>
                                <w:rFonts w:hAnsi="標楷體" w:cs="新細明體" w:hint="eastAsia"/>
                                <w:color w:val="000000"/>
                                <w:kern w:val="0"/>
                                <w:sz w:val="20"/>
                              </w:rPr>
                              <w:t>年度</w:t>
                            </w:r>
                            <w:bookmarkEnd w:id="15"/>
                          </w:p>
                        </w:tc>
                        <w:tc>
                          <w:tcPr>
                            <w:tcW w:w="3118" w:type="dxa"/>
                            <w:gridSpan w:val="3"/>
                            <w:shd w:val="clear" w:color="auto" w:fill="auto"/>
                            <w:noWrap/>
                            <w:vAlign w:val="center"/>
                            <w:hideMark/>
                          </w:tcPr>
                          <w:p w14:paraId="6F362196" w14:textId="77777777" w:rsidR="002841CD" w:rsidRPr="00F33E27" w:rsidRDefault="002841CD" w:rsidP="00F33E27">
                            <w:pPr>
                              <w:spacing w:line="240" w:lineRule="exact"/>
                              <w:ind w:firstLineChars="0" w:firstLine="0"/>
                              <w:jc w:val="center"/>
                              <w:rPr>
                                <w:rFonts w:hAnsi="標楷體" w:cs="新細明體"/>
                                <w:color w:val="000000"/>
                                <w:kern w:val="0"/>
                                <w:sz w:val="20"/>
                              </w:rPr>
                            </w:pPr>
                            <w:r w:rsidRPr="00F33E27">
                              <w:rPr>
                                <w:rFonts w:hAnsi="標楷體" w:cs="新細明體" w:hint="eastAsia"/>
                                <w:color w:val="000000"/>
                                <w:kern w:val="0"/>
                                <w:sz w:val="20"/>
                              </w:rPr>
                              <w:t>土地開發</w:t>
                            </w:r>
                            <w:r>
                              <w:rPr>
                                <w:rFonts w:hAnsi="標楷體" w:cs="新細明體" w:hint="eastAsia"/>
                                <w:color w:val="000000"/>
                                <w:kern w:val="0"/>
                                <w:sz w:val="20"/>
                              </w:rPr>
                              <w:t>、</w:t>
                            </w:r>
                            <w:r w:rsidRPr="00F33E27">
                              <w:rPr>
                                <w:rFonts w:hAnsi="標楷體" w:cs="新細明體" w:hint="eastAsia"/>
                                <w:color w:val="000000"/>
                                <w:kern w:val="0"/>
                                <w:sz w:val="20"/>
                              </w:rPr>
                              <w:t>容積增額、租稅增額</w:t>
                            </w:r>
                          </w:p>
                        </w:tc>
                      </w:tr>
                      <w:tr w:rsidR="002841CD" w:rsidRPr="00F33E27" w14:paraId="6269D619" w14:textId="77777777" w:rsidTr="00226CAB">
                        <w:trPr>
                          <w:trHeight w:val="322"/>
                        </w:trPr>
                        <w:tc>
                          <w:tcPr>
                            <w:tcW w:w="846" w:type="dxa"/>
                            <w:vMerge/>
                            <w:vAlign w:val="center"/>
                            <w:hideMark/>
                          </w:tcPr>
                          <w:p w14:paraId="22349724" w14:textId="77777777" w:rsidR="002841CD" w:rsidRPr="00F33E27" w:rsidRDefault="002841CD" w:rsidP="00F33E27">
                            <w:pPr>
                              <w:spacing w:line="240" w:lineRule="exact"/>
                              <w:ind w:firstLineChars="0" w:firstLine="0"/>
                              <w:jc w:val="center"/>
                              <w:rPr>
                                <w:rFonts w:hAnsi="標楷體" w:cs="新細明體"/>
                                <w:color w:val="000000"/>
                                <w:kern w:val="0"/>
                                <w:sz w:val="20"/>
                              </w:rPr>
                            </w:pPr>
                          </w:p>
                        </w:tc>
                        <w:tc>
                          <w:tcPr>
                            <w:tcW w:w="992" w:type="dxa"/>
                            <w:shd w:val="clear" w:color="auto" w:fill="auto"/>
                            <w:vAlign w:val="center"/>
                            <w:hideMark/>
                          </w:tcPr>
                          <w:p w14:paraId="5696F9C6" w14:textId="77777777" w:rsidR="002841CD" w:rsidRDefault="002841CD" w:rsidP="00F33E27">
                            <w:pPr>
                              <w:spacing w:line="240" w:lineRule="exact"/>
                              <w:ind w:firstLineChars="0" w:firstLine="0"/>
                              <w:jc w:val="center"/>
                              <w:rPr>
                                <w:rFonts w:hAnsi="標楷體" w:cs="新細明體"/>
                                <w:color w:val="000000"/>
                                <w:kern w:val="0"/>
                                <w:sz w:val="20"/>
                              </w:rPr>
                            </w:pPr>
                            <w:r w:rsidRPr="00F33E27">
                              <w:rPr>
                                <w:rFonts w:hAnsi="標楷體" w:cs="新細明體" w:hint="eastAsia"/>
                                <w:color w:val="000000"/>
                                <w:kern w:val="0"/>
                                <w:sz w:val="20"/>
                              </w:rPr>
                              <w:t>實際</w:t>
                            </w:r>
                            <w:r>
                              <w:rPr>
                                <w:rFonts w:hAnsi="標楷體" w:cs="新細明體" w:hint="eastAsia"/>
                                <w:color w:val="000000"/>
                                <w:kern w:val="0"/>
                                <w:sz w:val="20"/>
                              </w:rPr>
                              <w:t>數</w:t>
                            </w:r>
                          </w:p>
                          <w:p w14:paraId="78F8F585" w14:textId="188A33A4" w:rsidR="002841CD" w:rsidRPr="00F33E27" w:rsidRDefault="00094D3E" w:rsidP="00F33E27">
                            <w:pPr>
                              <w:spacing w:line="240" w:lineRule="exact"/>
                              <w:ind w:firstLineChars="0" w:firstLine="0"/>
                              <w:jc w:val="center"/>
                              <w:rPr>
                                <w:rFonts w:hAnsi="標楷體" w:cs="新細明體"/>
                                <w:color w:val="000000"/>
                                <w:kern w:val="0"/>
                                <w:sz w:val="20"/>
                              </w:rPr>
                            </w:pPr>
                            <w:r>
                              <w:rPr>
                                <w:rFonts w:hAnsi="標楷體" w:cs="新細明體" w:hint="eastAsia"/>
                                <w:color w:val="000000"/>
                                <w:kern w:val="0"/>
                                <w:sz w:val="20"/>
                              </w:rPr>
                              <w:t>（</w:t>
                            </w:r>
                            <w:r w:rsidR="002841CD" w:rsidRPr="00F33E27">
                              <w:rPr>
                                <w:rFonts w:hAnsi="標楷體" w:cs="新細明體" w:hint="eastAsia"/>
                                <w:color w:val="000000"/>
                                <w:kern w:val="0"/>
                                <w:sz w:val="20"/>
                              </w:rPr>
                              <w:t>A</w:t>
                            </w:r>
                            <w:r>
                              <w:rPr>
                                <w:rFonts w:hAnsi="標楷體" w:cs="新細明體" w:hint="eastAsia"/>
                                <w:color w:val="000000"/>
                                <w:kern w:val="0"/>
                                <w:sz w:val="20"/>
                              </w:rPr>
                              <w:t>）</w:t>
                            </w:r>
                          </w:p>
                        </w:tc>
                        <w:tc>
                          <w:tcPr>
                            <w:tcW w:w="992" w:type="dxa"/>
                            <w:shd w:val="clear" w:color="auto" w:fill="auto"/>
                            <w:vAlign w:val="center"/>
                            <w:hideMark/>
                          </w:tcPr>
                          <w:p w14:paraId="01EFF24C" w14:textId="77777777" w:rsidR="002841CD" w:rsidRDefault="002841CD" w:rsidP="00F33E27">
                            <w:pPr>
                              <w:spacing w:line="240" w:lineRule="exact"/>
                              <w:ind w:firstLineChars="0" w:firstLine="0"/>
                              <w:jc w:val="center"/>
                              <w:rPr>
                                <w:rFonts w:hAnsi="標楷體" w:cs="新細明體"/>
                                <w:color w:val="000000"/>
                                <w:kern w:val="0"/>
                                <w:sz w:val="20"/>
                              </w:rPr>
                            </w:pPr>
                            <w:r>
                              <w:rPr>
                                <w:rFonts w:hAnsi="標楷體" w:cs="新細明體" w:hint="eastAsia"/>
                                <w:color w:val="000000"/>
                                <w:kern w:val="0"/>
                                <w:sz w:val="20"/>
                              </w:rPr>
                              <w:t>預</w:t>
                            </w:r>
                            <w:r w:rsidRPr="00F33E27">
                              <w:rPr>
                                <w:rFonts w:hAnsi="標楷體" w:cs="新細明體" w:hint="eastAsia"/>
                                <w:color w:val="000000"/>
                                <w:kern w:val="0"/>
                                <w:sz w:val="20"/>
                              </w:rPr>
                              <w:t>計</w:t>
                            </w:r>
                            <w:r>
                              <w:rPr>
                                <w:rFonts w:hAnsi="標楷體" w:cs="新細明體" w:hint="eastAsia"/>
                                <w:color w:val="000000"/>
                                <w:kern w:val="0"/>
                                <w:sz w:val="20"/>
                              </w:rPr>
                              <w:t>數</w:t>
                            </w:r>
                          </w:p>
                          <w:p w14:paraId="6D2EEE33" w14:textId="5B1E6BCE" w:rsidR="002841CD" w:rsidRPr="00F33E27" w:rsidRDefault="00094D3E" w:rsidP="00F33E27">
                            <w:pPr>
                              <w:spacing w:line="240" w:lineRule="exact"/>
                              <w:ind w:firstLineChars="0" w:firstLine="0"/>
                              <w:jc w:val="center"/>
                              <w:rPr>
                                <w:rFonts w:hAnsi="標楷體" w:cs="新細明體"/>
                                <w:color w:val="000000"/>
                                <w:kern w:val="0"/>
                                <w:sz w:val="20"/>
                              </w:rPr>
                            </w:pPr>
                            <w:r>
                              <w:rPr>
                                <w:rFonts w:hAnsi="標楷體" w:cs="新細明體" w:hint="eastAsia"/>
                                <w:color w:val="000000"/>
                                <w:kern w:val="0"/>
                                <w:sz w:val="20"/>
                              </w:rPr>
                              <w:t>（</w:t>
                            </w:r>
                            <w:r w:rsidR="002841CD" w:rsidRPr="00F33E27">
                              <w:rPr>
                                <w:rFonts w:hAnsi="標楷體" w:cs="新細明體" w:hint="eastAsia"/>
                                <w:color w:val="000000"/>
                                <w:kern w:val="0"/>
                                <w:sz w:val="20"/>
                              </w:rPr>
                              <w:t>B</w:t>
                            </w:r>
                            <w:r>
                              <w:rPr>
                                <w:rFonts w:hAnsi="標楷體" w:cs="新細明體" w:hint="eastAsia"/>
                                <w:color w:val="000000"/>
                                <w:kern w:val="0"/>
                                <w:sz w:val="20"/>
                              </w:rPr>
                              <w:t>）</w:t>
                            </w:r>
                          </w:p>
                        </w:tc>
                        <w:tc>
                          <w:tcPr>
                            <w:tcW w:w="1134" w:type="dxa"/>
                            <w:shd w:val="clear" w:color="auto" w:fill="auto"/>
                            <w:vAlign w:val="center"/>
                            <w:hideMark/>
                          </w:tcPr>
                          <w:p w14:paraId="3C751B42" w14:textId="77777777" w:rsidR="002841CD" w:rsidRDefault="002841CD" w:rsidP="00F33E27">
                            <w:pPr>
                              <w:spacing w:line="240" w:lineRule="exact"/>
                              <w:ind w:firstLineChars="0" w:firstLine="0"/>
                              <w:jc w:val="center"/>
                              <w:rPr>
                                <w:rFonts w:hAnsi="標楷體" w:cs="新細明體"/>
                                <w:color w:val="000000"/>
                                <w:kern w:val="0"/>
                                <w:sz w:val="20"/>
                              </w:rPr>
                            </w:pPr>
                            <w:r w:rsidRPr="00F33E27">
                              <w:rPr>
                                <w:rFonts w:hAnsi="標楷體" w:cs="新細明體" w:hint="eastAsia"/>
                                <w:color w:val="000000"/>
                                <w:kern w:val="0"/>
                                <w:sz w:val="20"/>
                              </w:rPr>
                              <w:t>達成率</w:t>
                            </w:r>
                          </w:p>
                          <w:p w14:paraId="73A37FC6" w14:textId="4F97F2B9" w:rsidR="002841CD" w:rsidRPr="00F33E27" w:rsidRDefault="00094D3E" w:rsidP="00094D3E">
                            <w:pPr>
                              <w:spacing w:line="240" w:lineRule="exact"/>
                              <w:ind w:firstLineChars="0" w:firstLine="0"/>
                              <w:rPr>
                                <w:rFonts w:hAnsi="標楷體" w:cs="新細明體"/>
                                <w:color w:val="000000"/>
                                <w:kern w:val="0"/>
                                <w:sz w:val="20"/>
                              </w:rPr>
                            </w:pPr>
                            <w:r>
                              <w:rPr>
                                <w:rFonts w:hAnsi="標楷體" w:cs="新細明體" w:hint="eastAsia"/>
                                <w:color w:val="000000"/>
                                <w:kern w:val="0"/>
                                <w:sz w:val="20"/>
                              </w:rPr>
                              <w:t>（</w:t>
                            </w:r>
                            <w:r w:rsidR="002841CD" w:rsidRPr="00F33E27">
                              <w:rPr>
                                <w:rFonts w:hAnsi="標楷體" w:cs="新細明體" w:hint="eastAsia"/>
                                <w:color w:val="000000"/>
                                <w:kern w:val="0"/>
                                <w:sz w:val="20"/>
                              </w:rPr>
                              <w:t>A/B</w:t>
                            </w:r>
                            <w:r w:rsidR="003C5A68" w:rsidRPr="00891125">
                              <w:rPr>
                                <w:rFonts w:hAnsi="標楷體" w:cs="標楷體" w:hint="eastAsia"/>
                                <w:sz w:val="20"/>
                              </w:rPr>
                              <w:t>×</w:t>
                            </w:r>
                            <w:r w:rsidR="002841CD" w:rsidRPr="00F33E27">
                              <w:rPr>
                                <w:rFonts w:hAnsi="標楷體" w:cs="新細明體" w:hint="eastAsia"/>
                                <w:color w:val="000000"/>
                                <w:kern w:val="0"/>
                                <w:sz w:val="20"/>
                              </w:rPr>
                              <w:t>100</w:t>
                            </w:r>
                            <w:r>
                              <w:rPr>
                                <w:rFonts w:hAnsi="標楷體" w:cs="新細明體" w:hint="eastAsia"/>
                                <w:color w:val="000000"/>
                                <w:kern w:val="0"/>
                                <w:sz w:val="20"/>
                              </w:rPr>
                              <w:t>）</w:t>
                            </w:r>
                          </w:p>
                        </w:tc>
                      </w:tr>
                      <w:tr w:rsidR="002841CD" w:rsidRPr="00F33E27" w14:paraId="65B2DDB9" w14:textId="77777777" w:rsidTr="00EE0A0C">
                        <w:trPr>
                          <w:trHeight w:val="295"/>
                        </w:trPr>
                        <w:tc>
                          <w:tcPr>
                            <w:tcW w:w="846" w:type="dxa"/>
                            <w:shd w:val="clear" w:color="auto" w:fill="auto"/>
                            <w:noWrap/>
                            <w:vAlign w:val="center"/>
                            <w:hideMark/>
                          </w:tcPr>
                          <w:p w14:paraId="11477100" w14:textId="77777777" w:rsidR="002841CD" w:rsidRPr="00F33E27" w:rsidRDefault="002841CD" w:rsidP="00F33E27">
                            <w:pPr>
                              <w:spacing w:line="240" w:lineRule="exact"/>
                              <w:ind w:firstLineChars="0" w:firstLine="0"/>
                              <w:jc w:val="center"/>
                              <w:rPr>
                                <w:rFonts w:hAnsi="標楷體" w:cs="新細明體"/>
                                <w:b/>
                                <w:bCs/>
                                <w:color w:val="000000"/>
                                <w:kern w:val="0"/>
                                <w:sz w:val="20"/>
                              </w:rPr>
                            </w:pPr>
                            <w:r w:rsidRPr="00F33E27">
                              <w:rPr>
                                <w:rFonts w:hAnsi="標楷體" w:cs="新細明體" w:hint="eastAsia"/>
                                <w:b/>
                                <w:bCs/>
                                <w:color w:val="000000"/>
                                <w:kern w:val="0"/>
                                <w:sz w:val="20"/>
                              </w:rPr>
                              <w:t>合  計</w:t>
                            </w:r>
                          </w:p>
                        </w:tc>
                        <w:tc>
                          <w:tcPr>
                            <w:tcW w:w="992" w:type="dxa"/>
                            <w:shd w:val="clear" w:color="auto" w:fill="auto"/>
                            <w:noWrap/>
                            <w:vAlign w:val="center"/>
                            <w:hideMark/>
                          </w:tcPr>
                          <w:p w14:paraId="7CC6C066" w14:textId="77777777" w:rsidR="002841CD" w:rsidRPr="00F33E27" w:rsidRDefault="002841CD" w:rsidP="00F33E27">
                            <w:pPr>
                              <w:spacing w:line="240" w:lineRule="exact"/>
                              <w:ind w:firstLineChars="0" w:firstLine="0"/>
                              <w:jc w:val="right"/>
                              <w:rPr>
                                <w:rFonts w:hAnsi="標楷體" w:cs="新細明體"/>
                                <w:b/>
                                <w:bCs/>
                                <w:color w:val="000000"/>
                                <w:kern w:val="0"/>
                                <w:sz w:val="20"/>
                              </w:rPr>
                            </w:pPr>
                            <w:r w:rsidRPr="00F33E27">
                              <w:rPr>
                                <w:rFonts w:hAnsi="標楷體" w:cs="新細明體" w:hint="eastAsia"/>
                                <w:b/>
                                <w:bCs/>
                                <w:color w:val="000000"/>
                                <w:kern w:val="0"/>
                                <w:sz w:val="20"/>
                              </w:rPr>
                              <w:t>1,630</w:t>
                            </w:r>
                          </w:p>
                        </w:tc>
                        <w:tc>
                          <w:tcPr>
                            <w:tcW w:w="992" w:type="dxa"/>
                            <w:shd w:val="clear" w:color="auto" w:fill="auto"/>
                            <w:noWrap/>
                            <w:vAlign w:val="center"/>
                            <w:hideMark/>
                          </w:tcPr>
                          <w:p w14:paraId="6FCFFA1E" w14:textId="77777777" w:rsidR="002841CD" w:rsidRPr="00F33E27" w:rsidRDefault="002841CD" w:rsidP="00F33E27">
                            <w:pPr>
                              <w:spacing w:line="240" w:lineRule="exact"/>
                              <w:ind w:firstLineChars="0" w:firstLine="0"/>
                              <w:jc w:val="right"/>
                              <w:rPr>
                                <w:rFonts w:hAnsi="標楷體" w:cs="新細明體"/>
                                <w:b/>
                                <w:bCs/>
                                <w:color w:val="000000"/>
                                <w:kern w:val="0"/>
                                <w:sz w:val="20"/>
                              </w:rPr>
                            </w:pPr>
                            <w:r w:rsidRPr="00F33E27">
                              <w:rPr>
                                <w:rFonts w:hAnsi="標楷體" w:cs="新細明體" w:hint="eastAsia"/>
                                <w:b/>
                                <w:bCs/>
                                <w:color w:val="000000"/>
                                <w:kern w:val="0"/>
                                <w:sz w:val="20"/>
                              </w:rPr>
                              <w:t>206,906</w:t>
                            </w:r>
                          </w:p>
                        </w:tc>
                        <w:tc>
                          <w:tcPr>
                            <w:tcW w:w="1134" w:type="dxa"/>
                            <w:shd w:val="clear" w:color="auto" w:fill="auto"/>
                            <w:noWrap/>
                            <w:vAlign w:val="center"/>
                            <w:hideMark/>
                          </w:tcPr>
                          <w:p w14:paraId="18BB54DA" w14:textId="77777777" w:rsidR="002841CD" w:rsidRPr="00F33E27" w:rsidRDefault="002841CD" w:rsidP="00F33E27">
                            <w:pPr>
                              <w:spacing w:line="240" w:lineRule="exact"/>
                              <w:ind w:firstLineChars="196" w:firstLine="392"/>
                              <w:jc w:val="right"/>
                              <w:rPr>
                                <w:rFonts w:hAnsi="標楷體" w:cs="新細明體"/>
                                <w:b/>
                                <w:bCs/>
                                <w:color w:val="000000"/>
                                <w:kern w:val="0"/>
                                <w:sz w:val="20"/>
                              </w:rPr>
                            </w:pPr>
                            <w:r w:rsidRPr="00F33E27">
                              <w:rPr>
                                <w:rFonts w:hAnsi="標楷體" w:cs="新細明體" w:hint="eastAsia"/>
                                <w:b/>
                                <w:bCs/>
                                <w:color w:val="000000"/>
                                <w:kern w:val="0"/>
                                <w:sz w:val="20"/>
                              </w:rPr>
                              <w:t>0.79</w:t>
                            </w:r>
                          </w:p>
                        </w:tc>
                      </w:tr>
                      <w:tr w:rsidR="002841CD" w:rsidRPr="00F33E27" w14:paraId="74F8DE69" w14:textId="77777777" w:rsidTr="00EE0A0C">
                        <w:trPr>
                          <w:trHeight w:val="295"/>
                        </w:trPr>
                        <w:tc>
                          <w:tcPr>
                            <w:tcW w:w="846" w:type="dxa"/>
                            <w:shd w:val="clear" w:color="auto" w:fill="auto"/>
                            <w:noWrap/>
                            <w:vAlign w:val="center"/>
                            <w:hideMark/>
                          </w:tcPr>
                          <w:p w14:paraId="19F0FAB2" w14:textId="77777777" w:rsidR="002841CD" w:rsidRPr="00F33E27" w:rsidRDefault="002841CD" w:rsidP="00862D9C">
                            <w:pPr>
                              <w:spacing w:line="240" w:lineRule="exact"/>
                              <w:ind w:firstLineChars="0" w:firstLine="0"/>
                              <w:jc w:val="center"/>
                              <w:rPr>
                                <w:rFonts w:hAnsi="標楷體" w:cs="新細明體"/>
                                <w:color w:val="000000"/>
                                <w:kern w:val="0"/>
                                <w:sz w:val="20"/>
                              </w:rPr>
                            </w:pPr>
                            <w:r w:rsidRPr="00F33E27">
                              <w:rPr>
                                <w:rFonts w:hAnsi="標楷體" w:cs="新細明體" w:hint="eastAsia"/>
                                <w:color w:val="000000"/>
                                <w:kern w:val="0"/>
                                <w:sz w:val="20"/>
                              </w:rPr>
                              <w:t>108</w:t>
                            </w:r>
                          </w:p>
                        </w:tc>
                        <w:tc>
                          <w:tcPr>
                            <w:tcW w:w="992" w:type="dxa"/>
                            <w:shd w:val="clear" w:color="auto" w:fill="auto"/>
                            <w:noWrap/>
                            <w:vAlign w:val="center"/>
                            <w:hideMark/>
                          </w:tcPr>
                          <w:p w14:paraId="4CCE3523" w14:textId="77777777" w:rsidR="002841CD" w:rsidRPr="00F33E27" w:rsidRDefault="002841CD" w:rsidP="00862D9C">
                            <w:pPr>
                              <w:spacing w:line="240" w:lineRule="exact"/>
                              <w:ind w:firstLineChars="0" w:firstLine="0"/>
                              <w:jc w:val="right"/>
                              <w:rPr>
                                <w:rFonts w:hAnsi="標楷體" w:cs="新細明體"/>
                                <w:color w:val="000000"/>
                                <w:kern w:val="0"/>
                                <w:sz w:val="20"/>
                              </w:rPr>
                            </w:pPr>
                            <w:r>
                              <w:rPr>
                                <w:rFonts w:hAnsi="標楷體" w:hint="eastAsia"/>
                                <w:color w:val="000000"/>
                                <w:sz w:val="20"/>
                              </w:rPr>
                              <w:t xml:space="preserve">－ </w:t>
                            </w:r>
                          </w:p>
                        </w:tc>
                        <w:tc>
                          <w:tcPr>
                            <w:tcW w:w="992" w:type="dxa"/>
                            <w:shd w:val="clear" w:color="auto" w:fill="auto"/>
                            <w:noWrap/>
                            <w:vAlign w:val="center"/>
                            <w:hideMark/>
                          </w:tcPr>
                          <w:p w14:paraId="1DD95B94" w14:textId="77777777" w:rsidR="002841CD" w:rsidRPr="00F33E27" w:rsidRDefault="002841CD" w:rsidP="00862D9C">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33,987</w:t>
                            </w:r>
                          </w:p>
                        </w:tc>
                        <w:tc>
                          <w:tcPr>
                            <w:tcW w:w="1134" w:type="dxa"/>
                            <w:shd w:val="clear" w:color="auto" w:fill="auto"/>
                            <w:noWrap/>
                            <w:vAlign w:val="center"/>
                            <w:hideMark/>
                          </w:tcPr>
                          <w:p w14:paraId="369B0AC4" w14:textId="77777777" w:rsidR="002841CD" w:rsidRPr="00F33E27" w:rsidRDefault="002841CD" w:rsidP="00862D9C">
                            <w:pPr>
                              <w:spacing w:line="240" w:lineRule="exact"/>
                              <w:ind w:firstLineChars="196" w:firstLine="392"/>
                              <w:jc w:val="right"/>
                              <w:rPr>
                                <w:rFonts w:hAnsi="標楷體" w:cs="新細明體"/>
                                <w:color w:val="000000"/>
                                <w:kern w:val="0"/>
                                <w:sz w:val="20"/>
                              </w:rPr>
                            </w:pPr>
                            <w:r>
                              <w:rPr>
                                <w:rFonts w:hAnsi="標楷體" w:hint="eastAsia"/>
                                <w:color w:val="000000"/>
                                <w:sz w:val="20"/>
                              </w:rPr>
                              <w:t xml:space="preserve">－ </w:t>
                            </w:r>
                          </w:p>
                        </w:tc>
                      </w:tr>
                      <w:tr w:rsidR="002841CD" w:rsidRPr="00F33E27" w14:paraId="5260A4EC" w14:textId="77777777" w:rsidTr="00EE0A0C">
                        <w:trPr>
                          <w:trHeight w:val="295"/>
                        </w:trPr>
                        <w:tc>
                          <w:tcPr>
                            <w:tcW w:w="846" w:type="dxa"/>
                            <w:shd w:val="clear" w:color="auto" w:fill="auto"/>
                            <w:noWrap/>
                            <w:vAlign w:val="center"/>
                            <w:hideMark/>
                          </w:tcPr>
                          <w:p w14:paraId="0A7960DA" w14:textId="77777777" w:rsidR="002841CD" w:rsidRPr="00F33E27" w:rsidRDefault="002841CD" w:rsidP="00862D9C">
                            <w:pPr>
                              <w:spacing w:line="240" w:lineRule="exact"/>
                              <w:ind w:firstLineChars="0" w:firstLine="0"/>
                              <w:jc w:val="center"/>
                              <w:rPr>
                                <w:rFonts w:hAnsi="標楷體" w:cs="新細明體"/>
                                <w:color w:val="000000"/>
                                <w:kern w:val="0"/>
                                <w:sz w:val="20"/>
                              </w:rPr>
                            </w:pPr>
                            <w:r w:rsidRPr="00F33E27">
                              <w:rPr>
                                <w:rFonts w:hAnsi="標楷體" w:cs="新細明體" w:hint="eastAsia"/>
                                <w:color w:val="000000"/>
                                <w:kern w:val="0"/>
                                <w:sz w:val="20"/>
                              </w:rPr>
                              <w:t>109</w:t>
                            </w:r>
                          </w:p>
                        </w:tc>
                        <w:tc>
                          <w:tcPr>
                            <w:tcW w:w="992" w:type="dxa"/>
                            <w:shd w:val="clear" w:color="auto" w:fill="auto"/>
                            <w:noWrap/>
                            <w:vAlign w:val="center"/>
                            <w:hideMark/>
                          </w:tcPr>
                          <w:p w14:paraId="6D8544AA" w14:textId="77777777" w:rsidR="002841CD" w:rsidRPr="00F33E27" w:rsidRDefault="002841CD" w:rsidP="00862D9C">
                            <w:pPr>
                              <w:spacing w:line="240" w:lineRule="exact"/>
                              <w:ind w:firstLineChars="0" w:firstLine="0"/>
                              <w:jc w:val="right"/>
                              <w:rPr>
                                <w:rFonts w:hAnsi="標楷體" w:cs="新細明體"/>
                                <w:color w:val="000000"/>
                                <w:kern w:val="0"/>
                                <w:sz w:val="20"/>
                              </w:rPr>
                            </w:pPr>
                            <w:r>
                              <w:rPr>
                                <w:rFonts w:hAnsi="標楷體" w:hint="eastAsia"/>
                                <w:color w:val="000000"/>
                                <w:sz w:val="20"/>
                              </w:rPr>
                              <w:t xml:space="preserve">－ </w:t>
                            </w:r>
                          </w:p>
                        </w:tc>
                        <w:tc>
                          <w:tcPr>
                            <w:tcW w:w="992" w:type="dxa"/>
                            <w:shd w:val="clear" w:color="auto" w:fill="auto"/>
                            <w:noWrap/>
                            <w:vAlign w:val="center"/>
                            <w:hideMark/>
                          </w:tcPr>
                          <w:p w14:paraId="2CA813D0" w14:textId="77777777" w:rsidR="002841CD" w:rsidRPr="00F33E27" w:rsidRDefault="002841CD" w:rsidP="00862D9C">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1,373</w:t>
                            </w:r>
                          </w:p>
                        </w:tc>
                        <w:tc>
                          <w:tcPr>
                            <w:tcW w:w="1134" w:type="dxa"/>
                            <w:shd w:val="clear" w:color="auto" w:fill="auto"/>
                            <w:noWrap/>
                            <w:vAlign w:val="center"/>
                            <w:hideMark/>
                          </w:tcPr>
                          <w:p w14:paraId="470CD553" w14:textId="77777777" w:rsidR="002841CD" w:rsidRPr="00F33E27" w:rsidRDefault="002841CD" w:rsidP="00862D9C">
                            <w:pPr>
                              <w:spacing w:line="240" w:lineRule="exact"/>
                              <w:ind w:firstLineChars="196" w:firstLine="392"/>
                              <w:jc w:val="right"/>
                              <w:rPr>
                                <w:rFonts w:hAnsi="標楷體" w:cs="新細明體"/>
                                <w:color w:val="000000"/>
                                <w:kern w:val="0"/>
                                <w:sz w:val="20"/>
                              </w:rPr>
                            </w:pPr>
                            <w:r>
                              <w:rPr>
                                <w:rFonts w:hAnsi="標楷體" w:hint="eastAsia"/>
                                <w:color w:val="000000"/>
                                <w:sz w:val="20"/>
                              </w:rPr>
                              <w:t xml:space="preserve">－ </w:t>
                            </w:r>
                          </w:p>
                        </w:tc>
                      </w:tr>
                      <w:tr w:rsidR="002841CD" w:rsidRPr="00F33E27" w14:paraId="6CB59EBB" w14:textId="77777777" w:rsidTr="00EE0A0C">
                        <w:trPr>
                          <w:trHeight w:val="295"/>
                        </w:trPr>
                        <w:tc>
                          <w:tcPr>
                            <w:tcW w:w="846" w:type="dxa"/>
                            <w:shd w:val="clear" w:color="auto" w:fill="auto"/>
                            <w:noWrap/>
                            <w:vAlign w:val="center"/>
                            <w:hideMark/>
                          </w:tcPr>
                          <w:p w14:paraId="60A3CE6B" w14:textId="77777777" w:rsidR="002841CD" w:rsidRPr="00F33E27" w:rsidRDefault="002841CD" w:rsidP="00F33E27">
                            <w:pPr>
                              <w:spacing w:line="240" w:lineRule="exact"/>
                              <w:ind w:firstLineChars="0" w:firstLine="0"/>
                              <w:jc w:val="center"/>
                              <w:rPr>
                                <w:rFonts w:hAnsi="標楷體" w:cs="新細明體"/>
                                <w:kern w:val="0"/>
                                <w:sz w:val="20"/>
                              </w:rPr>
                            </w:pPr>
                            <w:r w:rsidRPr="00F33E27">
                              <w:rPr>
                                <w:rFonts w:hAnsi="標楷體" w:cs="新細明體" w:hint="eastAsia"/>
                                <w:kern w:val="0"/>
                                <w:sz w:val="20"/>
                              </w:rPr>
                              <w:t>110</w:t>
                            </w:r>
                          </w:p>
                        </w:tc>
                        <w:tc>
                          <w:tcPr>
                            <w:tcW w:w="992" w:type="dxa"/>
                            <w:shd w:val="clear" w:color="auto" w:fill="auto"/>
                            <w:noWrap/>
                            <w:vAlign w:val="center"/>
                            <w:hideMark/>
                          </w:tcPr>
                          <w:p w14:paraId="0732D32A"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454</w:t>
                            </w:r>
                          </w:p>
                        </w:tc>
                        <w:tc>
                          <w:tcPr>
                            <w:tcW w:w="992" w:type="dxa"/>
                            <w:shd w:val="clear" w:color="auto" w:fill="auto"/>
                            <w:noWrap/>
                            <w:vAlign w:val="center"/>
                            <w:hideMark/>
                          </w:tcPr>
                          <w:p w14:paraId="43DBA223"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56,261</w:t>
                            </w:r>
                          </w:p>
                        </w:tc>
                        <w:tc>
                          <w:tcPr>
                            <w:tcW w:w="1134" w:type="dxa"/>
                            <w:shd w:val="clear" w:color="auto" w:fill="auto"/>
                            <w:noWrap/>
                            <w:vAlign w:val="center"/>
                            <w:hideMark/>
                          </w:tcPr>
                          <w:p w14:paraId="5BE7F52D" w14:textId="77777777" w:rsidR="002841CD" w:rsidRPr="00F33E27" w:rsidRDefault="002841CD" w:rsidP="00F33E27">
                            <w:pPr>
                              <w:spacing w:line="240" w:lineRule="exact"/>
                              <w:ind w:firstLineChars="196" w:firstLine="392"/>
                              <w:jc w:val="right"/>
                              <w:rPr>
                                <w:rFonts w:hAnsi="標楷體" w:cs="新細明體"/>
                                <w:color w:val="000000"/>
                                <w:kern w:val="0"/>
                                <w:sz w:val="20"/>
                              </w:rPr>
                            </w:pPr>
                            <w:r w:rsidRPr="00F33E27">
                              <w:rPr>
                                <w:rFonts w:hAnsi="標楷體" w:cs="新細明體" w:hint="eastAsia"/>
                                <w:color w:val="000000"/>
                                <w:kern w:val="0"/>
                                <w:sz w:val="20"/>
                              </w:rPr>
                              <w:t>0.81</w:t>
                            </w:r>
                          </w:p>
                        </w:tc>
                      </w:tr>
                      <w:tr w:rsidR="002841CD" w:rsidRPr="00F33E27" w14:paraId="1A295D85" w14:textId="77777777" w:rsidTr="00EE0A0C">
                        <w:trPr>
                          <w:trHeight w:val="295"/>
                        </w:trPr>
                        <w:tc>
                          <w:tcPr>
                            <w:tcW w:w="846" w:type="dxa"/>
                            <w:shd w:val="clear" w:color="auto" w:fill="auto"/>
                            <w:noWrap/>
                            <w:vAlign w:val="center"/>
                            <w:hideMark/>
                          </w:tcPr>
                          <w:p w14:paraId="0E974E8B" w14:textId="77777777" w:rsidR="002841CD" w:rsidRPr="00F33E27" w:rsidRDefault="002841CD" w:rsidP="00F33E27">
                            <w:pPr>
                              <w:spacing w:line="240" w:lineRule="exact"/>
                              <w:ind w:firstLineChars="0" w:firstLine="0"/>
                              <w:jc w:val="center"/>
                              <w:rPr>
                                <w:rFonts w:hAnsi="標楷體" w:cs="新細明體"/>
                                <w:kern w:val="0"/>
                                <w:sz w:val="20"/>
                              </w:rPr>
                            </w:pPr>
                            <w:r w:rsidRPr="00F33E27">
                              <w:rPr>
                                <w:rFonts w:hAnsi="標楷體" w:cs="新細明體" w:hint="eastAsia"/>
                                <w:kern w:val="0"/>
                                <w:sz w:val="20"/>
                              </w:rPr>
                              <w:t>111</w:t>
                            </w:r>
                          </w:p>
                        </w:tc>
                        <w:tc>
                          <w:tcPr>
                            <w:tcW w:w="992" w:type="dxa"/>
                            <w:shd w:val="clear" w:color="auto" w:fill="auto"/>
                            <w:noWrap/>
                            <w:vAlign w:val="center"/>
                            <w:hideMark/>
                          </w:tcPr>
                          <w:p w14:paraId="5DACDF78"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574</w:t>
                            </w:r>
                          </w:p>
                        </w:tc>
                        <w:tc>
                          <w:tcPr>
                            <w:tcW w:w="992" w:type="dxa"/>
                            <w:shd w:val="clear" w:color="auto" w:fill="auto"/>
                            <w:noWrap/>
                            <w:vAlign w:val="center"/>
                            <w:hideMark/>
                          </w:tcPr>
                          <w:p w14:paraId="4C05E88B"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57,231</w:t>
                            </w:r>
                          </w:p>
                        </w:tc>
                        <w:tc>
                          <w:tcPr>
                            <w:tcW w:w="1134" w:type="dxa"/>
                            <w:shd w:val="clear" w:color="auto" w:fill="auto"/>
                            <w:noWrap/>
                            <w:vAlign w:val="center"/>
                            <w:hideMark/>
                          </w:tcPr>
                          <w:p w14:paraId="19B6F032" w14:textId="77777777" w:rsidR="002841CD" w:rsidRPr="00F33E27" w:rsidRDefault="002841CD" w:rsidP="00F33E27">
                            <w:pPr>
                              <w:spacing w:line="240" w:lineRule="exact"/>
                              <w:ind w:firstLineChars="196" w:firstLine="392"/>
                              <w:jc w:val="right"/>
                              <w:rPr>
                                <w:rFonts w:hAnsi="標楷體" w:cs="新細明體"/>
                                <w:color w:val="000000"/>
                                <w:kern w:val="0"/>
                                <w:sz w:val="20"/>
                              </w:rPr>
                            </w:pPr>
                            <w:r w:rsidRPr="00F33E27">
                              <w:rPr>
                                <w:rFonts w:hAnsi="標楷體" w:cs="新細明體" w:hint="eastAsia"/>
                                <w:color w:val="000000"/>
                                <w:kern w:val="0"/>
                                <w:sz w:val="20"/>
                              </w:rPr>
                              <w:t>1.00</w:t>
                            </w:r>
                          </w:p>
                        </w:tc>
                      </w:tr>
                      <w:tr w:rsidR="002841CD" w:rsidRPr="00F33E27" w14:paraId="6CDF69FA" w14:textId="77777777" w:rsidTr="00EE0A0C">
                        <w:trPr>
                          <w:trHeight w:val="295"/>
                        </w:trPr>
                        <w:tc>
                          <w:tcPr>
                            <w:tcW w:w="846" w:type="dxa"/>
                            <w:shd w:val="clear" w:color="auto" w:fill="auto"/>
                            <w:noWrap/>
                            <w:vAlign w:val="center"/>
                            <w:hideMark/>
                          </w:tcPr>
                          <w:p w14:paraId="3FF5895D" w14:textId="77777777" w:rsidR="002841CD" w:rsidRPr="00F33E27" w:rsidRDefault="002841CD" w:rsidP="00F33E27">
                            <w:pPr>
                              <w:spacing w:line="240" w:lineRule="exact"/>
                              <w:ind w:firstLineChars="0" w:firstLine="0"/>
                              <w:jc w:val="center"/>
                              <w:rPr>
                                <w:rFonts w:hAnsi="標楷體" w:cs="新細明體"/>
                                <w:kern w:val="0"/>
                                <w:sz w:val="20"/>
                              </w:rPr>
                            </w:pPr>
                            <w:r w:rsidRPr="00F33E27">
                              <w:rPr>
                                <w:rFonts w:hAnsi="標楷體" w:cs="新細明體" w:hint="eastAsia"/>
                                <w:kern w:val="0"/>
                                <w:sz w:val="20"/>
                              </w:rPr>
                              <w:t>112</w:t>
                            </w:r>
                          </w:p>
                        </w:tc>
                        <w:tc>
                          <w:tcPr>
                            <w:tcW w:w="992" w:type="dxa"/>
                            <w:shd w:val="clear" w:color="auto" w:fill="auto"/>
                            <w:noWrap/>
                            <w:vAlign w:val="center"/>
                            <w:hideMark/>
                          </w:tcPr>
                          <w:p w14:paraId="49A38AA7"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602</w:t>
                            </w:r>
                          </w:p>
                        </w:tc>
                        <w:tc>
                          <w:tcPr>
                            <w:tcW w:w="992" w:type="dxa"/>
                            <w:shd w:val="clear" w:color="auto" w:fill="auto"/>
                            <w:noWrap/>
                            <w:vAlign w:val="center"/>
                            <w:hideMark/>
                          </w:tcPr>
                          <w:p w14:paraId="220B08A7" w14:textId="77777777" w:rsidR="002841CD" w:rsidRPr="00F33E27" w:rsidRDefault="002841CD" w:rsidP="00F33E27">
                            <w:pPr>
                              <w:spacing w:line="240" w:lineRule="exact"/>
                              <w:ind w:firstLineChars="0" w:firstLine="0"/>
                              <w:jc w:val="right"/>
                              <w:rPr>
                                <w:rFonts w:hAnsi="標楷體" w:cs="新細明體"/>
                                <w:color w:val="000000"/>
                                <w:kern w:val="0"/>
                                <w:sz w:val="20"/>
                              </w:rPr>
                            </w:pPr>
                            <w:r w:rsidRPr="00F33E27">
                              <w:rPr>
                                <w:rFonts w:hAnsi="標楷體" w:cs="新細明體" w:hint="eastAsia"/>
                                <w:color w:val="000000"/>
                                <w:kern w:val="0"/>
                                <w:sz w:val="20"/>
                              </w:rPr>
                              <w:t>58,054</w:t>
                            </w:r>
                          </w:p>
                        </w:tc>
                        <w:tc>
                          <w:tcPr>
                            <w:tcW w:w="1134" w:type="dxa"/>
                            <w:shd w:val="clear" w:color="auto" w:fill="auto"/>
                            <w:noWrap/>
                            <w:vAlign w:val="center"/>
                            <w:hideMark/>
                          </w:tcPr>
                          <w:p w14:paraId="1C57BC4C" w14:textId="77777777" w:rsidR="002841CD" w:rsidRPr="00F33E27" w:rsidRDefault="002841CD" w:rsidP="00F33E27">
                            <w:pPr>
                              <w:spacing w:line="240" w:lineRule="exact"/>
                              <w:ind w:firstLineChars="196" w:firstLine="392"/>
                              <w:jc w:val="right"/>
                              <w:rPr>
                                <w:rFonts w:hAnsi="標楷體" w:cs="新細明體"/>
                                <w:color w:val="000000"/>
                                <w:kern w:val="0"/>
                                <w:sz w:val="20"/>
                              </w:rPr>
                            </w:pPr>
                            <w:r w:rsidRPr="00F33E27">
                              <w:rPr>
                                <w:rFonts w:hAnsi="標楷體" w:cs="新細明體" w:hint="eastAsia"/>
                                <w:color w:val="000000"/>
                                <w:kern w:val="0"/>
                                <w:sz w:val="20"/>
                              </w:rPr>
                              <w:t>1.04</w:t>
                            </w:r>
                          </w:p>
                        </w:tc>
                      </w:tr>
                    </w:tbl>
                    <w:p w14:paraId="51F188C4" w14:textId="77777777" w:rsidR="002841CD" w:rsidRPr="00F33E27" w:rsidRDefault="002841CD" w:rsidP="002841CD">
                      <w:pPr>
                        <w:snapToGrid w:val="0"/>
                        <w:spacing w:line="240" w:lineRule="atLeast"/>
                        <w:ind w:rightChars="-27" w:right="-65" w:firstLineChars="0" w:firstLine="0"/>
                        <w:jc w:val="left"/>
                        <w:rPr>
                          <w:rFonts w:hAnsi="標楷體"/>
                          <w:color w:val="000000" w:themeColor="text1"/>
                          <w:spacing w:val="-4"/>
                          <w:sz w:val="18"/>
                          <w:szCs w:val="18"/>
                        </w:rPr>
                      </w:pPr>
                      <w:r w:rsidRPr="00F33E27">
                        <w:rPr>
                          <w:rFonts w:hAnsi="標楷體" w:hint="eastAsia"/>
                          <w:color w:val="000000" w:themeColor="text1"/>
                          <w:spacing w:val="-4"/>
                          <w:sz w:val="18"/>
                          <w:szCs w:val="18"/>
                        </w:rPr>
                        <w:t>資料來源：整理自高雄市政府捷運工程局提供資料。</w:t>
                      </w:r>
                    </w:p>
                  </w:txbxContent>
                </v:textbox>
                <w10:wrap type="tight" anchorx="margin"/>
              </v:shape>
            </w:pict>
          </mc:Fallback>
        </mc:AlternateContent>
      </w:r>
      <w:r w:rsidR="004A5F8C" w:rsidRPr="00EE0A0C">
        <w:rPr>
          <w:rFonts w:hAnsi="標楷體" w:cs="標楷體" w:hint="eastAsia"/>
          <w:color w:val="000000" w:themeColor="text1"/>
          <w:szCs w:val="24"/>
        </w:rPr>
        <w:t>為將捷運紅線延伸至岡山，</w:t>
      </w:r>
      <w:r w:rsidR="00AC0FB7" w:rsidRPr="00EE0A0C">
        <w:rPr>
          <w:rFonts w:hAnsi="標楷體" w:cs="標楷體" w:hint="eastAsia"/>
          <w:color w:val="000000" w:themeColor="text1"/>
          <w:szCs w:val="24"/>
        </w:rPr>
        <w:t>形</w:t>
      </w:r>
      <w:r w:rsidR="004A5F8C" w:rsidRPr="00EE0A0C">
        <w:rPr>
          <w:rFonts w:hAnsi="標楷體" w:cs="標楷體" w:hint="eastAsia"/>
          <w:color w:val="000000" w:themeColor="text1"/>
          <w:szCs w:val="24"/>
        </w:rPr>
        <w:t>成北高雄全方位轉運中心，以達成帶動岡山、路竹、湖內地區繁榮及紓解各項重大計畫未來衍生交通需求，積極推動高雄都會區大眾捷運系統岡山路竹延伸線暨周邊土地開發計畫，延伸線起於紅線南岡山站R24往北延伸止於湖內區</w:t>
      </w:r>
      <w:proofErr w:type="gramStart"/>
      <w:r w:rsidR="004A5F8C" w:rsidRPr="00EE0A0C">
        <w:rPr>
          <w:rFonts w:hAnsi="標楷體" w:cs="標楷體" w:hint="eastAsia"/>
          <w:color w:val="000000" w:themeColor="text1"/>
          <w:szCs w:val="24"/>
        </w:rPr>
        <w:t>臺</w:t>
      </w:r>
      <w:proofErr w:type="gramEnd"/>
      <w:r w:rsidR="004A5F8C" w:rsidRPr="00EE0A0C">
        <w:rPr>
          <w:rFonts w:hAnsi="標楷體" w:cs="標楷體" w:hint="eastAsia"/>
          <w:color w:val="000000" w:themeColor="text1"/>
          <w:szCs w:val="24"/>
        </w:rPr>
        <w:t>鐵大湖車站附近，設置RK1至RK8共8座車站，</w:t>
      </w:r>
      <w:r w:rsidR="00AC0FB7" w:rsidRPr="00EE0A0C">
        <w:rPr>
          <w:rFonts w:hAnsi="標楷體" w:cs="標楷體" w:hint="eastAsia"/>
          <w:color w:val="000000" w:themeColor="text1"/>
          <w:szCs w:val="24"/>
        </w:rPr>
        <w:t>並</w:t>
      </w:r>
      <w:r w:rsidR="00D50175" w:rsidRPr="00EE0A0C">
        <w:rPr>
          <w:rFonts w:hAnsi="標楷體" w:cs="標楷體" w:hint="eastAsia"/>
          <w:color w:val="000000" w:themeColor="text1"/>
          <w:szCs w:val="24"/>
        </w:rPr>
        <w:t>獲交通部以前</w:t>
      </w:r>
      <w:proofErr w:type="gramStart"/>
      <w:r w:rsidR="00D50175" w:rsidRPr="00EE0A0C">
        <w:rPr>
          <w:rFonts w:hAnsi="標楷體" w:cs="標楷體" w:hint="eastAsia"/>
          <w:color w:val="000000" w:themeColor="text1"/>
          <w:szCs w:val="24"/>
        </w:rPr>
        <w:t>瞻</w:t>
      </w:r>
      <w:proofErr w:type="gramEnd"/>
      <w:r w:rsidR="00D50175" w:rsidRPr="00EE0A0C">
        <w:rPr>
          <w:rFonts w:hAnsi="標楷體" w:cs="標楷體" w:hint="eastAsia"/>
          <w:color w:val="000000" w:themeColor="text1"/>
          <w:szCs w:val="24"/>
        </w:rPr>
        <w:t>基礎建設計畫－軌道建設補助經費，</w:t>
      </w:r>
      <w:r w:rsidR="008E728E" w:rsidRPr="00EE0A0C">
        <w:rPr>
          <w:rFonts w:hAnsi="標楷體" w:cs="標楷體" w:hint="eastAsia"/>
          <w:color w:val="000000" w:themeColor="text1"/>
          <w:szCs w:val="24"/>
        </w:rPr>
        <w:t>分為兩階段推動，</w:t>
      </w:r>
      <w:r w:rsidR="004A5F8C" w:rsidRPr="00EE0A0C">
        <w:rPr>
          <w:rFonts w:hAnsi="標楷體" w:cs="標楷體" w:hint="eastAsia"/>
          <w:color w:val="000000" w:themeColor="text1"/>
          <w:szCs w:val="24"/>
        </w:rPr>
        <w:t>第一階段R24站至RK1站</w:t>
      </w:r>
      <w:r w:rsidR="00094D3E">
        <w:rPr>
          <w:rFonts w:hAnsi="標楷體" w:cs="標楷體" w:hint="eastAsia"/>
          <w:color w:val="000000" w:themeColor="text1"/>
          <w:szCs w:val="24"/>
        </w:rPr>
        <w:t>（</w:t>
      </w:r>
      <w:r w:rsidR="004A5F8C" w:rsidRPr="00EE0A0C">
        <w:rPr>
          <w:rFonts w:hAnsi="標楷體" w:cs="標楷體" w:hint="eastAsia"/>
          <w:color w:val="000000" w:themeColor="text1"/>
          <w:szCs w:val="24"/>
        </w:rPr>
        <w:t>下稱一階</w:t>
      </w:r>
      <w:r w:rsidR="00094D3E">
        <w:rPr>
          <w:rFonts w:hAnsi="標楷體" w:cs="標楷體" w:hint="eastAsia"/>
          <w:color w:val="000000" w:themeColor="text1"/>
          <w:szCs w:val="24"/>
        </w:rPr>
        <w:t>）</w:t>
      </w:r>
      <w:r w:rsidR="00874E28" w:rsidRPr="00EE0A0C">
        <w:rPr>
          <w:rFonts w:hAnsi="標楷體" w:cs="標楷體" w:hint="eastAsia"/>
          <w:color w:val="000000" w:themeColor="text1"/>
          <w:szCs w:val="24"/>
        </w:rPr>
        <w:t>，計畫經費30.20億元</w:t>
      </w:r>
      <w:r w:rsidR="00094D3E">
        <w:rPr>
          <w:rFonts w:hAnsi="標楷體" w:cs="標楷體" w:hint="eastAsia"/>
          <w:color w:val="000000" w:themeColor="text1"/>
          <w:szCs w:val="24"/>
        </w:rPr>
        <w:t>（</w:t>
      </w:r>
      <w:r w:rsidR="00874E28" w:rsidRPr="00EE0A0C">
        <w:rPr>
          <w:rFonts w:hAnsi="標楷體" w:cs="標楷體" w:hint="eastAsia"/>
          <w:color w:val="000000" w:themeColor="text1"/>
          <w:szCs w:val="24"/>
        </w:rPr>
        <w:t>中央補助15.11億元</w:t>
      </w:r>
      <w:r w:rsidR="00094D3E">
        <w:rPr>
          <w:rFonts w:hAnsi="標楷體" w:cs="標楷體" w:hint="eastAsia"/>
          <w:color w:val="000000" w:themeColor="text1"/>
          <w:szCs w:val="24"/>
        </w:rPr>
        <w:t>）</w:t>
      </w:r>
      <w:r w:rsidR="004A5F8C" w:rsidRPr="00EE0A0C">
        <w:rPr>
          <w:rFonts w:hAnsi="標楷體" w:cs="標楷體" w:hint="eastAsia"/>
          <w:color w:val="000000" w:themeColor="text1"/>
          <w:szCs w:val="24"/>
        </w:rPr>
        <w:t>，第二階段分為第二A階段RK2站至RK6站</w:t>
      </w:r>
      <w:r w:rsidR="00094D3E">
        <w:rPr>
          <w:rFonts w:hAnsi="標楷體" w:cs="標楷體" w:hint="eastAsia"/>
          <w:color w:val="000000" w:themeColor="text1"/>
          <w:szCs w:val="24"/>
        </w:rPr>
        <w:t>（</w:t>
      </w:r>
      <w:r w:rsidR="004A5F8C" w:rsidRPr="00EE0A0C">
        <w:rPr>
          <w:rFonts w:hAnsi="標楷體" w:cs="標楷體" w:hint="eastAsia"/>
          <w:color w:val="000000" w:themeColor="text1"/>
          <w:szCs w:val="24"/>
        </w:rPr>
        <w:t>下稱二A階</w:t>
      </w:r>
      <w:r w:rsidR="00094D3E">
        <w:rPr>
          <w:rFonts w:hAnsi="標楷體" w:cs="標楷體" w:hint="eastAsia"/>
          <w:color w:val="000000" w:themeColor="text1"/>
          <w:szCs w:val="24"/>
        </w:rPr>
        <w:t>）</w:t>
      </w:r>
      <w:r w:rsidR="00874E28" w:rsidRPr="00EE0A0C">
        <w:rPr>
          <w:rFonts w:hAnsi="標楷體" w:cs="標楷體" w:hint="eastAsia"/>
          <w:color w:val="000000" w:themeColor="text1"/>
          <w:szCs w:val="24"/>
        </w:rPr>
        <w:t>，計畫經費199.32億元</w:t>
      </w:r>
      <w:r w:rsidR="00094D3E">
        <w:rPr>
          <w:rFonts w:hAnsi="標楷體" w:cs="標楷體" w:hint="eastAsia"/>
          <w:color w:val="000000" w:themeColor="text1"/>
          <w:szCs w:val="24"/>
        </w:rPr>
        <w:t>（</w:t>
      </w:r>
      <w:r w:rsidR="00874E28" w:rsidRPr="00EE0A0C">
        <w:rPr>
          <w:rFonts w:hAnsi="標楷體" w:cs="標楷體" w:hint="eastAsia"/>
          <w:color w:val="000000" w:themeColor="text1"/>
          <w:szCs w:val="24"/>
        </w:rPr>
        <w:t>中央補助98.69億元</w:t>
      </w:r>
      <w:r w:rsidR="00094D3E">
        <w:rPr>
          <w:rFonts w:hAnsi="標楷體" w:cs="標楷體" w:hint="eastAsia"/>
          <w:color w:val="000000" w:themeColor="text1"/>
          <w:szCs w:val="24"/>
        </w:rPr>
        <w:t>）</w:t>
      </w:r>
      <w:r w:rsidR="00874E28" w:rsidRPr="00EE0A0C">
        <w:rPr>
          <w:rFonts w:hAnsi="標楷體" w:cs="標楷體" w:hint="eastAsia"/>
          <w:color w:val="000000" w:themeColor="text1"/>
          <w:szCs w:val="24"/>
        </w:rPr>
        <w:t>，</w:t>
      </w:r>
      <w:r w:rsidR="004A5F8C" w:rsidRPr="00EE0A0C">
        <w:rPr>
          <w:rFonts w:hAnsi="標楷體" w:cs="標楷體" w:hint="eastAsia"/>
          <w:color w:val="000000" w:themeColor="text1"/>
          <w:szCs w:val="24"/>
        </w:rPr>
        <w:t>及第二B階段RK7站至RK8站</w:t>
      </w:r>
      <w:r w:rsidR="00874E28" w:rsidRPr="00EE0A0C">
        <w:rPr>
          <w:rFonts w:hAnsi="標楷體" w:cs="標楷體" w:hint="eastAsia"/>
          <w:color w:val="000000" w:themeColor="text1"/>
          <w:szCs w:val="24"/>
        </w:rPr>
        <w:t>，計畫經費146.02億元</w:t>
      </w:r>
      <w:r w:rsidR="00094D3E">
        <w:rPr>
          <w:rFonts w:hAnsi="標楷體" w:cs="標楷體" w:hint="eastAsia"/>
          <w:color w:val="000000" w:themeColor="text1"/>
          <w:szCs w:val="24"/>
        </w:rPr>
        <w:t>（</w:t>
      </w:r>
      <w:r w:rsidR="00874E28" w:rsidRPr="00EE0A0C">
        <w:rPr>
          <w:rFonts w:hAnsi="標楷體" w:cs="標楷體" w:hint="eastAsia"/>
          <w:color w:val="000000" w:themeColor="text1"/>
          <w:szCs w:val="24"/>
        </w:rPr>
        <w:t>中央補助89.2</w:t>
      </w:r>
      <w:r w:rsidR="00D71FC1" w:rsidRPr="00EE0A0C">
        <w:rPr>
          <w:rFonts w:hAnsi="標楷體" w:cs="標楷體" w:hint="eastAsia"/>
          <w:color w:val="000000" w:themeColor="text1"/>
          <w:szCs w:val="24"/>
        </w:rPr>
        <w:t>3</w:t>
      </w:r>
      <w:r w:rsidR="00874E28" w:rsidRPr="00EE0A0C">
        <w:rPr>
          <w:rFonts w:hAnsi="標楷體" w:cs="標楷體" w:hint="eastAsia"/>
          <w:color w:val="000000" w:themeColor="text1"/>
          <w:szCs w:val="24"/>
        </w:rPr>
        <w:t>億元</w:t>
      </w:r>
      <w:r w:rsidR="00094D3E">
        <w:rPr>
          <w:rFonts w:hAnsi="標楷體" w:cs="標楷體" w:hint="eastAsia"/>
          <w:color w:val="000000" w:themeColor="text1"/>
          <w:szCs w:val="24"/>
        </w:rPr>
        <w:t>）</w:t>
      </w:r>
      <w:r w:rsidR="001F1EC2" w:rsidRPr="00EE0A0C">
        <w:rPr>
          <w:rFonts w:hAnsi="標楷體" w:cs="標楷體" w:hint="eastAsia"/>
          <w:color w:val="000000" w:themeColor="text1"/>
          <w:szCs w:val="24"/>
        </w:rPr>
        <w:t>。經查</w:t>
      </w:r>
      <w:r w:rsidR="008E728E" w:rsidRPr="00EE0A0C">
        <w:rPr>
          <w:rFonts w:hAnsi="標楷體" w:cs="標楷體" w:hint="eastAsia"/>
          <w:color w:val="000000" w:themeColor="text1"/>
          <w:szCs w:val="24"/>
        </w:rPr>
        <w:t>捷運工程局</w:t>
      </w:r>
      <w:r w:rsidR="001F1EC2" w:rsidRPr="00EE0A0C">
        <w:rPr>
          <w:rFonts w:hAnsi="標楷體" w:cs="標楷體" w:hint="eastAsia"/>
          <w:color w:val="000000" w:themeColor="text1"/>
          <w:szCs w:val="24"/>
        </w:rPr>
        <w:t>為</w:t>
      </w:r>
      <w:r w:rsidR="00A50773" w:rsidRPr="00EE0A0C">
        <w:rPr>
          <w:rFonts w:hAnsi="標楷體" w:cs="標楷體" w:hint="eastAsia"/>
          <w:color w:val="000000" w:themeColor="text1"/>
          <w:szCs w:val="24"/>
        </w:rPr>
        <w:t>落實大眾運輸導向型發展（Transit-oriented development, TOD）策略，</w:t>
      </w:r>
      <w:proofErr w:type="gramStart"/>
      <w:r w:rsidR="00A50773" w:rsidRPr="00EE0A0C">
        <w:rPr>
          <w:rFonts w:hAnsi="標楷體" w:cs="標楷體" w:hint="eastAsia"/>
          <w:color w:val="000000" w:themeColor="text1"/>
          <w:szCs w:val="24"/>
        </w:rPr>
        <w:t>重構北高雄</w:t>
      </w:r>
      <w:proofErr w:type="gramEnd"/>
      <w:r w:rsidR="00A50773" w:rsidRPr="00EE0A0C">
        <w:rPr>
          <w:rFonts w:hAnsi="標楷體" w:cs="標楷體" w:hint="eastAsia"/>
          <w:color w:val="000000" w:themeColor="text1"/>
          <w:szCs w:val="24"/>
        </w:rPr>
        <w:t>產業及生活機能，</w:t>
      </w:r>
      <w:r w:rsidR="008E728E" w:rsidRPr="00EE0A0C">
        <w:rPr>
          <w:rFonts w:hAnsi="標楷體" w:cs="標楷體" w:hint="eastAsia"/>
          <w:color w:val="000000" w:themeColor="text1"/>
          <w:szCs w:val="24"/>
        </w:rPr>
        <w:t>以提高大眾運輸場站周邊土地開發效益，將</w:t>
      </w:r>
      <w:r w:rsidR="00A50773" w:rsidRPr="00EE0A0C">
        <w:rPr>
          <w:rFonts w:hAnsi="標楷體" w:cs="標楷體" w:hint="eastAsia"/>
          <w:color w:val="000000" w:themeColor="text1"/>
          <w:szCs w:val="24"/>
        </w:rPr>
        <w:t>變更開發基地土地使用分區為捷運開發區</w:t>
      </w:r>
      <w:r w:rsidR="008E728E" w:rsidRPr="00EE0A0C">
        <w:rPr>
          <w:rFonts w:hAnsi="標楷體" w:cs="標楷體" w:hint="eastAsia"/>
          <w:color w:val="000000" w:themeColor="text1"/>
          <w:szCs w:val="24"/>
        </w:rPr>
        <w:t>，一階</w:t>
      </w:r>
      <w:r w:rsidR="00757029" w:rsidRPr="00EE0A0C">
        <w:rPr>
          <w:rFonts w:hAnsi="標楷體" w:cs="標楷體" w:hint="eastAsia"/>
          <w:color w:val="000000" w:themeColor="text1"/>
          <w:szCs w:val="24"/>
        </w:rPr>
        <w:t>規劃以市有地設定地上權方式開發，原預計</w:t>
      </w:r>
      <w:proofErr w:type="gramStart"/>
      <w:r w:rsidR="00757029" w:rsidRPr="00EE0A0C">
        <w:rPr>
          <w:rFonts w:hAnsi="標楷體" w:cs="標楷體" w:hint="eastAsia"/>
          <w:color w:val="000000" w:themeColor="text1"/>
          <w:szCs w:val="24"/>
        </w:rPr>
        <w:t>108</w:t>
      </w:r>
      <w:proofErr w:type="gramEnd"/>
      <w:r w:rsidR="00757029" w:rsidRPr="00EE0A0C">
        <w:rPr>
          <w:rFonts w:hAnsi="標楷體" w:cs="標楷體" w:hint="eastAsia"/>
          <w:color w:val="000000" w:themeColor="text1"/>
          <w:szCs w:val="24"/>
        </w:rPr>
        <w:t>年度完成招商，營運</w:t>
      </w:r>
      <w:r w:rsidR="001F1EC2" w:rsidRPr="00EE0A0C">
        <w:rPr>
          <w:rFonts w:hAnsi="標楷體" w:cs="標楷體" w:hint="eastAsia"/>
          <w:color w:val="000000" w:themeColor="text1"/>
          <w:szCs w:val="24"/>
        </w:rPr>
        <w:t>期</w:t>
      </w:r>
      <w:r w:rsidR="00757029" w:rsidRPr="00EE0A0C">
        <w:rPr>
          <w:rFonts w:hAnsi="標楷體" w:cs="標楷體" w:hint="eastAsia"/>
          <w:color w:val="000000" w:themeColor="text1"/>
          <w:szCs w:val="24"/>
        </w:rPr>
        <w:t>30年分年收取權利金及土地租金</w:t>
      </w:r>
      <w:r w:rsidR="001F1EC2" w:rsidRPr="00EE0A0C">
        <w:rPr>
          <w:rFonts w:hAnsi="標楷體" w:cs="標楷體" w:hint="eastAsia"/>
          <w:color w:val="000000" w:themeColor="text1"/>
          <w:szCs w:val="24"/>
        </w:rPr>
        <w:t>合</w:t>
      </w:r>
      <w:r w:rsidR="00757029" w:rsidRPr="00EE0A0C">
        <w:rPr>
          <w:rFonts w:hAnsi="標楷體" w:cs="標楷體" w:hint="eastAsia"/>
          <w:color w:val="000000" w:themeColor="text1"/>
          <w:szCs w:val="24"/>
        </w:rPr>
        <w:t>計3.77億元，累計至112年預估可收取6,958萬餘元，</w:t>
      </w:r>
      <w:r w:rsidR="00F50120" w:rsidRPr="00EE0A0C">
        <w:rPr>
          <w:rFonts w:hAnsi="標楷體" w:cs="標楷體" w:hint="eastAsia"/>
          <w:color w:val="000000" w:themeColor="text1"/>
          <w:szCs w:val="24"/>
        </w:rPr>
        <w:t>該局</w:t>
      </w:r>
      <w:r w:rsidR="00757029" w:rsidRPr="00EE0A0C">
        <w:rPr>
          <w:rFonts w:hAnsi="標楷體" w:cs="標楷體" w:hint="eastAsia"/>
          <w:color w:val="000000" w:themeColor="text1"/>
          <w:szCs w:val="24"/>
        </w:rPr>
        <w:t>雖積極</w:t>
      </w:r>
      <w:proofErr w:type="gramStart"/>
      <w:r w:rsidR="00757029" w:rsidRPr="00EE0A0C">
        <w:rPr>
          <w:rFonts w:hAnsi="標楷體" w:cs="標楷體" w:hint="eastAsia"/>
          <w:color w:val="000000" w:themeColor="text1"/>
          <w:szCs w:val="24"/>
        </w:rPr>
        <w:t>推展招商</w:t>
      </w:r>
      <w:proofErr w:type="gramEnd"/>
      <w:r w:rsidR="001F1EC2" w:rsidRPr="00EE0A0C">
        <w:rPr>
          <w:rFonts w:hAnsi="標楷體" w:cs="標楷體" w:hint="eastAsia"/>
          <w:color w:val="000000" w:themeColor="text1"/>
          <w:szCs w:val="24"/>
        </w:rPr>
        <w:t>於</w:t>
      </w:r>
      <w:proofErr w:type="gramStart"/>
      <w:r w:rsidR="001F1EC2" w:rsidRPr="00EE0A0C">
        <w:rPr>
          <w:rFonts w:hAnsi="標楷體" w:cs="標楷體" w:hint="eastAsia"/>
          <w:color w:val="000000" w:themeColor="text1"/>
          <w:szCs w:val="24"/>
        </w:rPr>
        <w:t>113</w:t>
      </w:r>
      <w:proofErr w:type="gramEnd"/>
      <w:r w:rsidR="001F1EC2" w:rsidRPr="00EE0A0C">
        <w:rPr>
          <w:rFonts w:hAnsi="標楷體" w:cs="標楷體" w:hint="eastAsia"/>
          <w:color w:val="000000" w:themeColor="text1"/>
          <w:szCs w:val="24"/>
        </w:rPr>
        <w:t>年度</w:t>
      </w:r>
      <w:r w:rsidR="00757029" w:rsidRPr="00EE0A0C">
        <w:rPr>
          <w:rFonts w:hAnsi="標楷體" w:cs="標楷體" w:hint="eastAsia"/>
          <w:color w:val="000000" w:themeColor="text1"/>
          <w:szCs w:val="24"/>
        </w:rPr>
        <w:t>評選出最優申請人，惟土地開發</w:t>
      </w:r>
      <w:r w:rsidR="001F1EC2" w:rsidRPr="00EE0A0C">
        <w:rPr>
          <w:rFonts w:hAnsi="標楷體" w:cs="標楷體" w:hint="eastAsia"/>
          <w:color w:val="000000" w:themeColor="text1"/>
          <w:szCs w:val="24"/>
        </w:rPr>
        <w:t>收益期程</w:t>
      </w:r>
      <w:r w:rsidR="00757029" w:rsidRPr="00EE0A0C">
        <w:rPr>
          <w:rFonts w:hAnsi="標楷體" w:cs="標楷體" w:hint="eastAsia"/>
          <w:color w:val="000000" w:themeColor="text1"/>
          <w:szCs w:val="24"/>
        </w:rPr>
        <w:t>已延宕4年餘</w:t>
      </w:r>
      <w:r w:rsidR="00F33E27" w:rsidRPr="00EE0A0C">
        <w:rPr>
          <w:rFonts w:hAnsi="標楷體" w:cs="標楷體" w:hint="eastAsia"/>
          <w:color w:val="000000" w:themeColor="text1"/>
          <w:szCs w:val="24"/>
        </w:rPr>
        <w:t>，截至112年底止，</w:t>
      </w:r>
      <w:r w:rsidR="001F1EC2" w:rsidRPr="00EE0A0C">
        <w:rPr>
          <w:rFonts w:hAnsi="標楷體" w:cs="標楷體" w:hint="eastAsia"/>
          <w:color w:val="000000" w:themeColor="text1"/>
          <w:szCs w:val="24"/>
        </w:rPr>
        <w:t>一階</w:t>
      </w:r>
      <w:r w:rsidR="00F33E27" w:rsidRPr="00EE0A0C">
        <w:rPr>
          <w:rFonts w:hAnsi="標楷體" w:cs="標楷體" w:hint="eastAsia"/>
          <w:color w:val="000000" w:themeColor="text1"/>
          <w:szCs w:val="24"/>
        </w:rPr>
        <w:t>自償性財源僅租稅增額收入計163萬元，占</w:t>
      </w:r>
      <w:r w:rsidR="00F50120" w:rsidRPr="00EE0A0C">
        <w:rPr>
          <w:rFonts w:hAnsi="標楷體" w:cs="標楷體" w:hint="eastAsia"/>
          <w:color w:val="000000" w:themeColor="text1"/>
          <w:szCs w:val="24"/>
        </w:rPr>
        <w:t>土地開發、容積增額、租稅增額</w:t>
      </w:r>
      <w:r w:rsidR="00F33E27" w:rsidRPr="00EE0A0C">
        <w:rPr>
          <w:rFonts w:hAnsi="標楷體" w:cs="標楷體" w:hint="eastAsia"/>
          <w:color w:val="000000" w:themeColor="text1"/>
          <w:szCs w:val="24"/>
        </w:rPr>
        <w:t>預計數2億690萬餘元之0.79％</w:t>
      </w:r>
      <w:r w:rsidR="00094D3E">
        <w:rPr>
          <w:rFonts w:hAnsi="標楷體" w:cs="標楷體" w:hint="eastAsia"/>
          <w:color w:val="000000" w:themeColor="text1"/>
          <w:szCs w:val="24"/>
        </w:rPr>
        <w:t>（</w:t>
      </w:r>
      <w:r w:rsidR="00F33E27" w:rsidRPr="00EE0A0C">
        <w:rPr>
          <w:rFonts w:hAnsi="標楷體" w:cs="標楷體" w:hint="eastAsia"/>
          <w:color w:val="000000" w:themeColor="text1"/>
          <w:szCs w:val="24"/>
        </w:rPr>
        <w:t>表2</w:t>
      </w:r>
      <w:r w:rsidR="00094D3E">
        <w:rPr>
          <w:rFonts w:hAnsi="標楷體" w:cs="標楷體" w:hint="eastAsia"/>
          <w:color w:val="000000" w:themeColor="text1"/>
          <w:szCs w:val="24"/>
        </w:rPr>
        <w:t>）</w:t>
      </w:r>
      <w:r w:rsidR="00E749BB" w:rsidRPr="00EE0A0C">
        <w:rPr>
          <w:rFonts w:hAnsi="標楷體" w:cs="標楷體" w:hint="eastAsia"/>
          <w:color w:val="000000" w:themeColor="text1"/>
          <w:szCs w:val="24"/>
        </w:rPr>
        <w:t>，且</w:t>
      </w:r>
      <w:r w:rsidR="00757029" w:rsidRPr="00EE0A0C">
        <w:rPr>
          <w:rFonts w:hAnsi="標楷體" w:cs="標楷體" w:hint="eastAsia"/>
          <w:color w:val="000000" w:themeColor="text1"/>
          <w:szCs w:val="24"/>
        </w:rPr>
        <w:t>二A階</w:t>
      </w:r>
      <w:r w:rsidR="001F1EC2" w:rsidRPr="00EE0A0C">
        <w:rPr>
          <w:rFonts w:hAnsi="標楷體" w:cs="標楷體" w:hint="eastAsia"/>
          <w:color w:val="000000" w:themeColor="text1"/>
          <w:szCs w:val="24"/>
        </w:rPr>
        <w:t>規劃</w:t>
      </w:r>
      <w:r w:rsidR="004A5F8C" w:rsidRPr="00EE0A0C">
        <w:rPr>
          <w:rFonts w:hAnsi="標楷體" w:cs="標楷體" w:hint="eastAsia"/>
          <w:color w:val="000000" w:themeColor="text1"/>
          <w:szCs w:val="24"/>
        </w:rPr>
        <w:t>開發土地尚未完成都市計畫變更</w:t>
      </w:r>
      <w:r w:rsidR="001F1EC2" w:rsidRPr="00EE0A0C">
        <w:rPr>
          <w:rFonts w:hAnsi="標楷體" w:cs="標楷體" w:hint="eastAsia"/>
          <w:color w:val="000000" w:themeColor="text1"/>
          <w:szCs w:val="24"/>
        </w:rPr>
        <w:t>作業</w:t>
      </w:r>
      <w:r w:rsidR="004A5F8C" w:rsidRPr="00EE0A0C">
        <w:rPr>
          <w:rFonts w:hAnsi="標楷體" w:cs="標楷體" w:hint="eastAsia"/>
          <w:color w:val="000000" w:themeColor="text1"/>
          <w:szCs w:val="24"/>
        </w:rPr>
        <w:t>，影響自償性償債財源實現期程</w:t>
      </w:r>
      <w:r w:rsidR="009527BA" w:rsidRPr="00EE0A0C">
        <w:rPr>
          <w:rFonts w:hAnsi="標楷體" w:cs="標楷體" w:hint="eastAsia"/>
          <w:color w:val="000000" w:themeColor="text1"/>
          <w:szCs w:val="24"/>
        </w:rPr>
        <w:t>，經函請檢討改善。</w:t>
      </w:r>
      <w:r w:rsidR="009527BA" w:rsidRPr="00EE0A0C">
        <w:rPr>
          <w:rFonts w:hAnsi="標楷體" w:cs="標楷體" w:hint="eastAsia"/>
          <w:szCs w:val="24"/>
        </w:rPr>
        <w:t>據復：</w:t>
      </w:r>
      <w:r w:rsidR="004C4BF4" w:rsidRPr="00EE0A0C">
        <w:rPr>
          <w:rFonts w:hAnsi="標楷體" w:cs="標楷體" w:hint="eastAsia"/>
          <w:color w:val="000000" w:themeColor="text1"/>
          <w:szCs w:val="24"/>
        </w:rPr>
        <w:t>一階</w:t>
      </w:r>
      <w:r w:rsidR="00384358" w:rsidRPr="00EE0A0C">
        <w:rPr>
          <w:rFonts w:hAnsi="標楷體" w:cs="標楷體" w:hint="eastAsia"/>
          <w:szCs w:val="24"/>
        </w:rPr>
        <w:t>RK1站西基地預計於113年7月簽約，118年完工，</w:t>
      </w:r>
      <w:r w:rsidR="001F1EC2" w:rsidRPr="00EE0A0C">
        <w:rPr>
          <w:rFonts w:hAnsi="標楷體" w:cs="標楷體" w:hint="eastAsia"/>
          <w:color w:val="000000" w:themeColor="text1"/>
          <w:szCs w:val="24"/>
        </w:rPr>
        <w:t>二A階</w:t>
      </w:r>
      <w:r w:rsidR="00384358" w:rsidRPr="00EE0A0C">
        <w:rPr>
          <w:rFonts w:hAnsi="標楷體" w:cs="標楷體" w:hint="eastAsia"/>
          <w:szCs w:val="24"/>
        </w:rPr>
        <w:t>RK2及RK3站</w:t>
      </w:r>
      <w:r w:rsidR="004C4BF4" w:rsidRPr="00EE0A0C">
        <w:rPr>
          <w:rFonts w:hAnsi="標楷體" w:cs="標楷體" w:hint="eastAsia"/>
          <w:szCs w:val="24"/>
        </w:rPr>
        <w:t>之</w:t>
      </w:r>
      <w:r w:rsidR="00384358" w:rsidRPr="00EE0A0C">
        <w:rPr>
          <w:rFonts w:hAnsi="標楷體" w:cs="標楷體" w:hint="eastAsia"/>
          <w:szCs w:val="24"/>
        </w:rPr>
        <w:t>都市計畫變更案業經高雄市都市計畫委員會審議通過，刻由都市發展局提報中央審議，後續</w:t>
      </w:r>
      <w:r w:rsidR="00E749BB" w:rsidRPr="00EE0A0C">
        <w:rPr>
          <w:rFonts w:hAnsi="標楷體" w:cs="標楷體" w:hint="eastAsia"/>
          <w:szCs w:val="24"/>
        </w:rPr>
        <w:t>將</w:t>
      </w:r>
      <w:r w:rsidR="00384358" w:rsidRPr="00EE0A0C">
        <w:rPr>
          <w:rFonts w:hAnsi="標楷體" w:cs="標楷體" w:hint="eastAsia"/>
          <w:szCs w:val="24"/>
        </w:rPr>
        <w:t>積極配合辦理</w:t>
      </w:r>
      <w:r w:rsidR="009527BA" w:rsidRPr="00EE0A0C">
        <w:rPr>
          <w:rFonts w:hAnsi="標楷體" w:cs="標楷體" w:hint="eastAsia"/>
          <w:szCs w:val="24"/>
        </w:rPr>
        <w:t>。</w:t>
      </w:r>
    </w:p>
    <w:p w14:paraId="6328EB2C" w14:textId="4AAE54DD" w:rsidR="009527BA" w:rsidRPr="00B511B9" w:rsidRDefault="009527BA" w:rsidP="00C218B6">
      <w:pPr>
        <w:widowControl w:val="0"/>
        <w:snapToGrid w:val="0"/>
        <w:spacing w:beforeLines="30" w:before="108" w:afterLines="30" w:after="108" w:line="470" w:lineRule="exact"/>
        <w:ind w:firstLine="561"/>
        <w:rPr>
          <w:rFonts w:hAnsi="標楷體"/>
          <w:b/>
          <w:color w:val="000000" w:themeColor="text1"/>
          <w:sz w:val="28"/>
          <w:szCs w:val="28"/>
        </w:rPr>
      </w:pPr>
      <w:bookmarkStart w:id="16" w:name="_Hlk73345886"/>
      <w:r w:rsidRPr="00B511B9">
        <w:rPr>
          <w:rFonts w:hAnsi="標楷體" w:hint="eastAsia"/>
          <w:b/>
          <w:color w:val="000000" w:themeColor="text1"/>
          <w:sz w:val="28"/>
          <w:szCs w:val="28"/>
        </w:rPr>
        <w:t xml:space="preserve">（五）　</w:t>
      </w:r>
      <w:r w:rsidR="00B96B9C" w:rsidRPr="00B511B9">
        <w:rPr>
          <w:rFonts w:hAnsi="標楷體" w:hint="eastAsia"/>
          <w:b/>
          <w:color w:val="000000" w:themeColor="text1"/>
          <w:sz w:val="28"/>
          <w:szCs w:val="28"/>
        </w:rPr>
        <w:t>持續推動小港林園線捷運建設，擴大路網服務範圍延伸至小港、林園地區，惟計畫執行情形及財務負擔能力欠佳，允宜檢討改善</w:t>
      </w:r>
      <w:r w:rsidRPr="00B511B9">
        <w:rPr>
          <w:rFonts w:hAnsi="標楷體" w:hint="eastAsia"/>
          <w:b/>
          <w:color w:val="000000" w:themeColor="text1"/>
          <w:sz w:val="28"/>
          <w:szCs w:val="28"/>
        </w:rPr>
        <w:t>。</w:t>
      </w:r>
    </w:p>
    <w:bookmarkEnd w:id="16"/>
    <w:p w14:paraId="33D2DA91" w14:textId="1EC9D419" w:rsidR="009527BA" w:rsidRPr="00796F83" w:rsidRDefault="00B96B9C" w:rsidP="00EE0A0C">
      <w:pPr>
        <w:widowControl w:val="0"/>
        <w:snapToGrid w:val="0"/>
        <w:spacing w:line="470" w:lineRule="exact"/>
        <w:ind w:firstLine="480"/>
        <w:rPr>
          <w:rFonts w:hAnsi="標楷體"/>
          <w:bCs/>
          <w:color w:val="000000" w:themeColor="text1"/>
          <w:szCs w:val="24"/>
        </w:rPr>
      </w:pPr>
      <w:r w:rsidRPr="00796F83">
        <w:rPr>
          <w:rFonts w:hAnsi="標楷體" w:hint="eastAsia"/>
          <w:bCs/>
          <w:color w:val="000000" w:themeColor="text1"/>
          <w:szCs w:val="24"/>
          <w:shd w:val="clear" w:color="auto" w:fill="FFFFFF"/>
        </w:rPr>
        <w:t>為促進大高雄都會區大眾捷運系統長遠發展，打造大高雄地區</w:t>
      </w:r>
      <w:r w:rsidRPr="00796F83">
        <w:rPr>
          <w:rFonts w:hAnsi="標楷體"/>
          <w:bCs/>
          <w:color w:val="000000" w:themeColor="text1"/>
          <w:szCs w:val="24"/>
          <w:shd w:val="clear" w:color="auto" w:fill="FFFFFF"/>
        </w:rPr>
        <w:t>30</w:t>
      </w:r>
      <w:r w:rsidRPr="00796F83">
        <w:rPr>
          <w:rFonts w:hAnsi="標楷體" w:hint="eastAsia"/>
          <w:bCs/>
          <w:color w:val="000000" w:themeColor="text1"/>
          <w:szCs w:val="24"/>
          <w:shd w:val="clear" w:color="auto" w:fill="FFFFFF"/>
        </w:rPr>
        <w:t>分鐘生活圈大眾運輸環境，</w:t>
      </w:r>
      <w:r w:rsidR="00050774" w:rsidRPr="00796F83">
        <w:rPr>
          <w:rFonts w:hAnsi="標楷體" w:hint="eastAsia"/>
          <w:bCs/>
          <w:color w:val="000000" w:themeColor="text1"/>
          <w:szCs w:val="24"/>
          <w:shd w:val="clear" w:color="auto" w:fill="FFFFFF"/>
        </w:rPr>
        <w:t>延伸捷運紅線服務範圍至林園區，</w:t>
      </w:r>
      <w:r w:rsidRPr="00796F83">
        <w:rPr>
          <w:rFonts w:hAnsi="標楷體" w:hint="eastAsia"/>
          <w:bCs/>
          <w:color w:val="000000" w:themeColor="text1"/>
          <w:szCs w:val="24"/>
          <w:shd w:val="clear" w:color="auto" w:fill="FFFFFF"/>
        </w:rPr>
        <w:t>串聯高雄國際機場</w:t>
      </w:r>
      <w:r w:rsidR="00050774">
        <w:rPr>
          <w:rFonts w:hAnsi="標楷體" w:hint="eastAsia"/>
          <w:bCs/>
          <w:color w:val="000000" w:themeColor="text1"/>
          <w:szCs w:val="24"/>
          <w:shd w:val="clear" w:color="auto" w:fill="FFFFFF"/>
        </w:rPr>
        <w:t>、</w:t>
      </w:r>
      <w:r w:rsidR="00050774" w:rsidRPr="00796F83">
        <w:rPr>
          <w:rFonts w:hAnsi="標楷體" w:hint="eastAsia"/>
          <w:bCs/>
          <w:color w:val="000000" w:themeColor="text1"/>
          <w:szCs w:val="24"/>
          <w:shd w:val="clear" w:color="auto" w:fill="FFFFFF"/>
        </w:rPr>
        <w:t>臨海工業區、新材料循環經濟產業園區</w:t>
      </w:r>
      <w:r w:rsidR="00050774">
        <w:rPr>
          <w:rFonts w:hAnsi="標楷體" w:hint="eastAsia"/>
          <w:bCs/>
          <w:color w:val="000000" w:themeColor="text1"/>
          <w:szCs w:val="24"/>
          <w:shd w:val="clear" w:color="auto" w:fill="FFFFFF"/>
        </w:rPr>
        <w:t>、</w:t>
      </w:r>
      <w:r w:rsidR="00050774" w:rsidRPr="00796F83">
        <w:rPr>
          <w:rFonts w:hAnsi="標楷體" w:hint="eastAsia"/>
          <w:bCs/>
          <w:color w:val="000000" w:themeColor="text1"/>
          <w:szCs w:val="24"/>
          <w:shd w:val="clear" w:color="auto" w:fill="FFFFFF"/>
        </w:rPr>
        <w:t>林園工業區，</w:t>
      </w:r>
      <w:r w:rsidRPr="00796F83">
        <w:rPr>
          <w:rFonts w:hAnsi="標楷體" w:hint="eastAsia"/>
          <w:bCs/>
          <w:color w:val="000000" w:themeColor="text1"/>
          <w:szCs w:val="24"/>
          <w:shd w:val="clear" w:color="auto" w:fill="FFFFFF"/>
        </w:rPr>
        <w:t>辦理高雄都會區大眾捷運系統小港林園線建設及周邊土地開發計畫，路線起於捷運紅線</w:t>
      </w:r>
      <w:r w:rsidR="004238F2" w:rsidRPr="00796F83">
        <w:rPr>
          <w:rFonts w:hAnsi="標楷體" w:hint="eastAsia"/>
          <w:bCs/>
          <w:color w:val="000000" w:themeColor="text1"/>
          <w:szCs w:val="24"/>
          <w:shd w:val="clear" w:color="auto" w:fill="FFFFFF"/>
        </w:rPr>
        <w:t>小港站</w:t>
      </w:r>
      <w:r w:rsidRPr="00796F83">
        <w:rPr>
          <w:rFonts w:hAnsi="標楷體"/>
          <w:bCs/>
          <w:color w:val="000000" w:themeColor="text1"/>
          <w:szCs w:val="24"/>
          <w:shd w:val="clear" w:color="auto" w:fill="FFFFFF"/>
        </w:rPr>
        <w:t>R3</w:t>
      </w:r>
      <w:r w:rsidRPr="00796F83">
        <w:rPr>
          <w:rFonts w:hAnsi="標楷體" w:hint="eastAsia"/>
          <w:bCs/>
          <w:color w:val="000000" w:themeColor="text1"/>
          <w:szCs w:val="24"/>
          <w:shd w:val="clear" w:color="auto" w:fill="FFFFFF"/>
        </w:rPr>
        <w:t>預留隧道續</w:t>
      </w:r>
      <w:proofErr w:type="gramStart"/>
      <w:r w:rsidRPr="00796F83">
        <w:rPr>
          <w:rFonts w:hAnsi="標楷體" w:hint="eastAsia"/>
          <w:bCs/>
          <w:color w:val="000000" w:themeColor="text1"/>
          <w:szCs w:val="24"/>
          <w:shd w:val="clear" w:color="auto" w:fill="FFFFFF"/>
        </w:rPr>
        <w:t>採</w:t>
      </w:r>
      <w:proofErr w:type="gramEnd"/>
      <w:r w:rsidRPr="00796F83">
        <w:rPr>
          <w:rFonts w:hAnsi="標楷體" w:hint="eastAsia"/>
          <w:bCs/>
          <w:color w:val="000000" w:themeColor="text1"/>
          <w:szCs w:val="24"/>
          <w:shd w:val="clear" w:color="auto" w:fill="FFFFFF"/>
        </w:rPr>
        <w:t>地下隧道往南，止於</w:t>
      </w:r>
      <w:r w:rsidR="00EA2572" w:rsidRPr="00EA2572">
        <w:rPr>
          <w:rFonts w:hAnsi="標楷體" w:hint="eastAsia"/>
          <w:bCs/>
          <w:color w:val="000000" w:themeColor="text1"/>
          <w:szCs w:val="24"/>
          <w:shd w:val="clear" w:color="auto" w:fill="FFFFFF"/>
        </w:rPr>
        <w:t>林園高值化產業園區</w:t>
      </w:r>
      <w:r w:rsidRPr="00796F83">
        <w:rPr>
          <w:rFonts w:hAnsi="標楷體" w:hint="eastAsia"/>
          <w:bCs/>
          <w:color w:val="000000" w:themeColor="text1"/>
          <w:szCs w:val="24"/>
          <w:shd w:val="clear" w:color="auto" w:fill="FFFFFF"/>
        </w:rPr>
        <w:t>前，路線長度</w:t>
      </w:r>
      <w:r w:rsidRPr="00796F83">
        <w:rPr>
          <w:rFonts w:hAnsi="標楷體"/>
          <w:bCs/>
          <w:color w:val="000000" w:themeColor="text1"/>
          <w:szCs w:val="24"/>
          <w:shd w:val="clear" w:color="auto" w:fill="FFFFFF"/>
        </w:rPr>
        <w:t>11.59</w:t>
      </w:r>
      <w:r w:rsidRPr="00796F83">
        <w:rPr>
          <w:rFonts w:hAnsi="標楷體" w:hint="eastAsia"/>
          <w:bCs/>
          <w:color w:val="000000" w:themeColor="text1"/>
          <w:szCs w:val="24"/>
          <w:shd w:val="clear" w:color="auto" w:fill="FFFFFF"/>
        </w:rPr>
        <w:t>公里，</w:t>
      </w:r>
      <w:r w:rsidR="00635F0A" w:rsidRPr="00796F83">
        <w:rPr>
          <w:rFonts w:hAnsi="標楷體" w:hint="eastAsia"/>
          <w:bCs/>
          <w:color w:val="000000" w:themeColor="text1"/>
          <w:szCs w:val="24"/>
          <w:shd w:val="clear" w:color="auto" w:fill="FFFFFF"/>
        </w:rPr>
        <w:t>6</w:t>
      </w:r>
      <w:proofErr w:type="gramStart"/>
      <w:r w:rsidR="00635F0A" w:rsidRPr="00796F83">
        <w:rPr>
          <w:rFonts w:hAnsi="標楷體" w:hint="eastAsia"/>
          <w:bCs/>
          <w:color w:val="000000" w:themeColor="text1"/>
          <w:szCs w:val="24"/>
          <w:shd w:val="clear" w:color="auto" w:fill="FFFFFF"/>
        </w:rPr>
        <w:t>座</w:t>
      </w:r>
      <w:r w:rsidRPr="00796F83">
        <w:rPr>
          <w:rFonts w:hAnsi="標楷體" w:hint="eastAsia"/>
          <w:bCs/>
          <w:color w:val="000000" w:themeColor="text1"/>
          <w:szCs w:val="24"/>
          <w:shd w:val="clear" w:color="auto" w:fill="FFFFFF"/>
        </w:rPr>
        <w:t>地</w:t>
      </w:r>
      <w:proofErr w:type="gramEnd"/>
      <w:r w:rsidRPr="00796F83">
        <w:rPr>
          <w:rFonts w:hAnsi="標楷體" w:hint="eastAsia"/>
          <w:bCs/>
          <w:color w:val="000000" w:themeColor="text1"/>
          <w:szCs w:val="24"/>
          <w:shd w:val="clear" w:color="auto" w:fill="FFFFFF"/>
        </w:rPr>
        <w:t>下</w:t>
      </w:r>
      <w:r w:rsidR="00635F0A">
        <w:rPr>
          <w:rFonts w:hAnsi="標楷體" w:hint="eastAsia"/>
          <w:bCs/>
          <w:color w:val="000000" w:themeColor="text1"/>
          <w:szCs w:val="24"/>
          <w:shd w:val="clear" w:color="auto" w:fill="FFFFFF"/>
        </w:rPr>
        <w:t>型式</w:t>
      </w:r>
      <w:r w:rsidRPr="00796F83">
        <w:rPr>
          <w:rFonts w:hAnsi="標楷體" w:hint="eastAsia"/>
          <w:bCs/>
          <w:color w:val="000000" w:themeColor="text1"/>
          <w:szCs w:val="24"/>
          <w:shd w:val="clear" w:color="auto" w:fill="FFFFFF"/>
        </w:rPr>
        <w:t>及</w:t>
      </w:r>
      <w:r w:rsidR="00635F0A">
        <w:rPr>
          <w:rFonts w:hAnsi="標楷體" w:hint="eastAsia"/>
          <w:bCs/>
          <w:color w:val="000000" w:themeColor="text1"/>
          <w:szCs w:val="24"/>
          <w:shd w:val="clear" w:color="auto" w:fill="FFFFFF"/>
        </w:rPr>
        <w:t>1座</w:t>
      </w:r>
      <w:r w:rsidRPr="00796F83">
        <w:rPr>
          <w:rFonts w:hAnsi="標楷體" w:hint="eastAsia"/>
          <w:bCs/>
          <w:color w:val="000000" w:themeColor="text1"/>
          <w:szCs w:val="24"/>
          <w:shd w:val="clear" w:color="auto" w:fill="FFFFFF"/>
        </w:rPr>
        <w:t>高架型式</w:t>
      </w:r>
      <w:r w:rsidR="00635F0A">
        <w:rPr>
          <w:rFonts w:hAnsi="標楷體" w:hint="eastAsia"/>
          <w:bCs/>
          <w:color w:val="000000" w:themeColor="text1"/>
          <w:szCs w:val="24"/>
          <w:shd w:val="clear" w:color="auto" w:fill="FFFFFF"/>
        </w:rPr>
        <w:t>車站，合</w:t>
      </w:r>
      <w:r w:rsidR="00635F0A" w:rsidRPr="00796F83">
        <w:rPr>
          <w:rFonts w:hAnsi="標楷體" w:hint="eastAsia"/>
          <w:bCs/>
          <w:color w:val="000000" w:themeColor="text1"/>
          <w:szCs w:val="24"/>
          <w:shd w:val="clear" w:color="auto" w:fill="FFFFFF"/>
        </w:rPr>
        <w:t>計7座</w:t>
      </w:r>
      <w:r w:rsidR="00B511B9" w:rsidRPr="00796F83">
        <w:rPr>
          <w:rFonts w:hAnsi="標楷體" w:hint="eastAsia"/>
          <w:bCs/>
          <w:color w:val="000000" w:themeColor="text1"/>
          <w:szCs w:val="24"/>
          <w:shd w:val="clear" w:color="auto" w:fill="FFFFFF"/>
        </w:rPr>
        <w:t>，</w:t>
      </w:r>
      <w:r w:rsidR="00635F0A">
        <w:rPr>
          <w:rFonts w:hAnsi="標楷體" w:hint="eastAsia"/>
          <w:bCs/>
          <w:color w:val="000000" w:themeColor="text1"/>
          <w:szCs w:val="24"/>
          <w:shd w:val="clear" w:color="auto" w:fill="FFFFFF"/>
        </w:rPr>
        <w:t>計畫</w:t>
      </w:r>
      <w:r w:rsidRPr="00796F83">
        <w:rPr>
          <w:rFonts w:hAnsi="標楷體" w:hint="eastAsia"/>
          <w:bCs/>
          <w:color w:val="000000" w:themeColor="text1"/>
          <w:szCs w:val="24"/>
          <w:shd w:val="clear" w:color="auto" w:fill="FFFFFF"/>
        </w:rPr>
        <w:t>經費533.11億元</w:t>
      </w:r>
      <w:r w:rsidR="00094D3E">
        <w:rPr>
          <w:rFonts w:hAnsi="標楷體" w:hint="eastAsia"/>
          <w:bCs/>
          <w:color w:val="000000" w:themeColor="text1"/>
          <w:szCs w:val="24"/>
          <w:shd w:val="clear" w:color="auto" w:fill="FFFFFF"/>
        </w:rPr>
        <w:t>（</w:t>
      </w:r>
      <w:r w:rsidRPr="00796F83">
        <w:rPr>
          <w:rFonts w:hAnsi="標楷體" w:hint="eastAsia"/>
          <w:bCs/>
          <w:color w:val="000000" w:themeColor="text1"/>
          <w:szCs w:val="24"/>
          <w:shd w:val="clear" w:color="auto" w:fill="FFFFFF"/>
        </w:rPr>
        <w:t>中央補助313.14億元</w:t>
      </w:r>
      <w:r w:rsidR="00094D3E">
        <w:rPr>
          <w:rFonts w:hAnsi="標楷體" w:hint="eastAsia"/>
          <w:bCs/>
          <w:color w:val="000000" w:themeColor="text1"/>
          <w:szCs w:val="24"/>
          <w:shd w:val="clear" w:color="auto" w:fill="FFFFFF"/>
        </w:rPr>
        <w:t>）</w:t>
      </w:r>
      <w:r w:rsidRPr="00796F83">
        <w:rPr>
          <w:rFonts w:hAnsi="標楷體" w:hint="eastAsia"/>
          <w:bCs/>
          <w:color w:val="000000" w:themeColor="text1"/>
          <w:szCs w:val="24"/>
          <w:shd w:val="clear" w:color="auto" w:fill="FFFFFF"/>
        </w:rPr>
        <w:t>，預計於119年通車營運。經查執行情形，核有</w:t>
      </w:r>
      <w:r w:rsidR="009527BA" w:rsidRPr="00796F83">
        <w:rPr>
          <w:rFonts w:hAnsi="標楷體" w:hint="eastAsia"/>
          <w:bCs/>
          <w:color w:val="000000" w:themeColor="text1"/>
          <w:szCs w:val="24"/>
        </w:rPr>
        <w:t>：1</w:t>
      </w:r>
      <w:r w:rsidR="009527BA" w:rsidRPr="00796F83">
        <w:rPr>
          <w:rFonts w:hAnsi="標楷體"/>
          <w:bCs/>
          <w:color w:val="000000" w:themeColor="text1"/>
          <w:szCs w:val="24"/>
        </w:rPr>
        <w:t>.</w:t>
      </w:r>
      <w:r w:rsidR="00596ECC" w:rsidRPr="00796F83">
        <w:rPr>
          <w:rFonts w:hAnsi="標楷體" w:hint="eastAsia"/>
          <w:bCs/>
          <w:color w:val="000000" w:themeColor="text1"/>
          <w:szCs w:val="24"/>
        </w:rPr>
        <w:t>工程發包及用地取得</w:t>
      </w:r>
      <w:proofErr w:type="gramStart"/>
      <w:r w:rsidR="00596ECC" w:rsidRPr="00796F83">
        <w:rPr>
          <w:rFonts w:hAnsi="標楷體" w:hint="eastAsia"/>
          <w:bCs/>
          <w:color w:val="000000" w:themeColor="text1"/>
          <w:szCs w:val="24"/>
        </w:rPr>
        <w:t>作業均較預計</w:t>
      </w:r>
      <w:proofErr w:type="gramEnd"/>
      <w:r w:rsidR="00596ECC" w:rsidRPr="00796F83">
        <w:rPr>
          <w:rFonts w:hAnsi="標楷體" w:hint="eastAsia"/>
          <w:bCs/>
          <w:color w:val="000000" w:themeColor="text1"/>
          <w:szCs w:val="24"/>
        </w:rPr>
        <w:t>期程落後，影響預算執行進度</w:t>
      </w:r>
      <w:r w:rsidR="009527BA" w:rsidRPr="00796F83">
        <w:rPr>
          <w:rFonts w:hAnsi="標楷體" w:hint="eastAsia"/>
          <w:bCs/>
          <w:color w:val="000000" w:themeColor="text1"/>
          <w:szCs w:val="24"/>
        </w:rPr>
        <w:t>；2</w:t>
      </w:r>
      <w:r w:rsidR="009527BA" w:rsidRPr="00796F83">
        <w:rPr>
          <w:rFonts w:hAnsi="標楷體"/>
          <w:bCs/>
          <w:color w:val="000000" w:themeColor="text1"/>
          <w:szCs w:val="24"/>
        </w:rPr>
        <w:t>.</w:t>
      </w:r>
      <w:r w:rsidR="00680374" w:rsidRPr="00796F83">
        <w:rPr>
          <w:rFonts w:hAnsi="標楷體" w:hint="eastAsia"/>
          <w:bCs/>
          <w:color w:val="000000" w:themeColor="text1"/>
          <w:szCs w:val="24"/>
        </w:rPr>
        <w:t>整體環境因</w:t>
      </w:r>
      <w:proofErr w:type="gramStart"/>
      <w:r w:rsidR="00680374" w:rsidRPr="00796F83">
        <w:rPr>
          <w:rFonts w:hAnsi="標楷體" w:hint="eastAsia"/>
          <w:bCs/>
          <w:color w:val="000000" w:themeColor="text1"/>
          <w:szCs w:val="24"/>
        </w:rPr>
        <w:t>疫情及缺工缺</w:t>
      </w:r>
      <w:proofErr w:type="gramEnd"/>
      <w:r w:rsidR="00680374" w:rsidRPr="00796F83">
        <w:rPr>
          <w:rFonts w:hAnsi="標楷體" w:hint="eastAsia"/>
          <w:bCs/>
          <w:color w:val="000000" w:themeColor="text1"/>
          <w:szCs w:val="24"/>
        </w:rPr>
        <w:t>料等影響，大幅增加計畫經費，</w:t>
      </w:r>
      <w:r w:rsidR="00680374">
        <w:rPr>
          <w:rFonts w:hAnsi="標楷體" w:hint="eastAsia"/>
          <w:bCs/>
          <w:color w:val="000000" w:themeColor="text1"/>
          <w:szCs w:val="24"/>
        </w:rPr>
        <w:t>且</w:t>
      </w:r>
      <w:proofErr w:type="gramStart"/>
      <w:r w:rsidR="00680374">
        <w:rPr>
          <w:rFonts w:hAnsi="標楷體" w:hint="eastAsia"/>
          <w:bCs/>
          <w:color w:val="000000" w:themeColor="text1"/>
          <w:szCs w:val="24"/>
        </w:rPr>
        <w:t>囿</w:t>
      </w:r>
      <w:proofErr w:type="gramEnd"/>
      <w:r w:rsidR="00680374">
        <w:rPr>
          <w:rFonts w:hAnsi="標楷體" w:hint="eastAsia"/>
          <w:bCs/>
          <w:color w:val="000000" w:themeColor="text1"/>
          <w:szCs w:val="24"/>
        </w:rPr>
        <w:t>於</w:t>
      </w:r>
      <w:r w:rsidR="00680374" w:rsidRPr="00796F83">
        <w:rPr>
          <w:rFonts w:hAnsi="標楷體" w:hint="eastAsia"/>
          <w:bCs/>
          <w:color w:val="000000" w:themeColor="text1"/>
          <w:szCs w:val="24"/>
        </w:rPr>
        <w:t>交通運具使用習慣及人口數逐年減少等，致票箱收入潛存未能達成預估數之風險</w:t>
      </w:r>
      <w:r w:rsidR="009527BA" w:rsidRPr="00796F83">
        <w:rPr>
          <w:rFonts w:hAnsi="標楷體" w:hint="eastAsia"/>
          <w:bCs/>
          <w:color w:val="000000" w:themeColor="text1"/>
          <w:szCs w:val="24"/>
        </w:rPr>
        <w:t>；3</w:t>
      </w:r>
      <w:r w:rsidR="009527BA" w:rsidRPr="00796F83">
        <w:rPr>
          <w:rFonts w:hAnsi="標楷體"/>
          <w:bCs/>
          <w:color w:val="000000" w:themeColor="text1"/>
          <w:szCs w:val="24"/>
        </w:rPr>
        <w:t>.</w:t>
      </w:r>
      <w:r w:rsidR="00596ECC" w:rsidRPr="00796F83">
        <w:rPr>
          <w:rFonts w:hAnsi="標楷體" w:hint="eastAsia"/>
          <w:bCs/>
          <w:color w:val="000000" w:themeColor="text1"/>
          <w:szCs w:val="24"/>
        </w:rPr>
        <w:t>依據</w:t>
      </w:r>
      <w:proofErr w:type="gramStart"/>
      <w:r w:rsidR="00596ECC" w:rsidRPr="00796F83">
        <w:rPr>
          <w:rFonts w:hAnsi="標楷體" w:hint="eastAsia"/>
          <w:bCs/>
          <w:color w:val="000000" w:themeColor="text1"/>
          <w:szCs w:val="24"/>
        </w:rPr>
        <w:t>臺</w:t>
      </w:r>
      <w:proofErr w:type="gramEnd"/>
      <w:r w:rsidR="00596ECC" w:rsidRPr="00796F83">
        <w:rPr>
          <w:rFonts w:hAnsi="標楷體" w:hint="eastAsia"/>
          <w:bCs/>
          <w:color w:val="000000" w:themeColor="text1"/>
          <w:szCs w:val="24"/>
        </w:rPr>
        <w:t>北捷運規劃手冊預估高雄捷運各車站基本設施量作法，核有未妥</w:t>
      </w:r>
      <w:r w:rsidR="009527BA" w:rsidRPr="00796F83">
        <w:rPr>
          <w:rFonts w:hAnsi="標楷體" w:hint="eastAsia"/>
          <w:bCs/>
          <w:color w:val="000000" w:themeColor="text1"/>
          <w:szCs w:val="24"/>
        </w:rPr>
        <w:t>；4</w:t>
      </w:r>
      <w:r w:rsidR="009527BA" w:rsidRPr="00796F83">
        <w:rPr>
          <w:rFonts w:hAnsi="標楷體"/>
          <w:bCs/>
          <w:color w:val="000000" w:themeColor="text1"/>
          <w:szCs w:val="24"/>
        </w:rPr>
        <w:t>.</w:t>
      </w:r>
      <w:r w:rsidR="00596ECC" w:rsidRPr="00796F83">
        <w:rPr>
          <w:rFonts w:hAnsi="標楷體" w:hint="eastAsia"/>
          <w:bCs/>
          <w:color w:val="000000" w:themeColor="text1"/>
          <w:szCs w:val="24"/>
        </w:rPr>
        <w:t>網</w:t>
      </w:r>
      <w:r w:rsidR="00CB0A9B">
        <w:rPr>
          <w:rFonts w:hAnsi="標楷體" w:hint="eastAsia"/>
          <w:bCs/>
          <w:color w:val="000000" w:themeColor="text1"/>
          <w:szCs w:val="24"/>
        </w:rPr>
        <w:t>站</w:t>
      </w:r>
      <w:r w:rsidR="00596ECC" w:rsidRPr="00796F83">
        <w:rPr>
          <w:rFonts w:hAnsi="標楷體" w:hint="eastAsia"/>
          <w:bCs/>
          <w:color w:val="000000" w:themeColor="text1"/>
          <w:szCs w:val="24"/>
        </w:rPr>
        <w:t>未</w:t>
      </w:r>
      <w:r w:rsidR="00264A77">
        <w:rPr>
          <w:rFonts w:hAnsi="標楷體" w:hint="eastAsia"/>
          <w:bCs/>
          <w:color w:val="000000" w:themeColor="text1"/>
          <w:szCs w:val="24"/>
        </w:rPr>
        <w:t>定期</w:t>
      </w:r>
      <w:r w:rsidR="00596ECC" w:rsidRPr="00796F83">
        <w:rPr>
          <w:rFonts w:hAnsi="標楷體" w:hint="eastAsia"/>
          <w:bCs/>
          <w:color w:val="000000" w:themeColor="text1"/>
          <w:szCs w:val="24"/>
        </w:rPr>
        <w:t>更新捷運路網辦理情形</w:t>
      </w:r>
      <w:r w:rsidR="009527BA" w:rsidRPr="00796F83">
        <w:rPr>
          <w:rFonts w:hAnsi="標楷體" w:hint="eastAsia"/>
          <w:bCs/>
          <w:color w:val="000000" w:themeColor="text1"/>
          <w:szCs w:val="24"/>
          <w:shd w:val="clear" w:color="auto" w:fill="FFFFFF"/>
        </w:rPr>
        <w:t>等情事</w:t>
      </w:r>
      <w:bookmarkStart w:id="17" w:name="_Hlk38547170"/>
      <w:r w:rsidR="006F64A3" w:rsidRPr="00796F83">
        <w:rPr>
          <w:rFonts w:hAnsi="標楷體" w:hint="eastAsia"/>
          <w:bCs/>
          <w:color w:val="000000" w:themeColor="text1"/>
          <w:szCs w:val="24"/>
          <w:shd w:val="clear" w:color="auto" w:fill="FFFFFF"/>
        </w:rPr>
        <w:t>，</w:t>
      </w:r>
      <w:r w:rsidR="006F64A3" w:rsidRPr="00796F83">
        <w:rPr>
          <w:rFonts w:hAnsi="標楷體" w:hint="eastAsia"/>
          <w:bCs/>
          <w:color w:val="000000" w:themeColor="text1"/>
          <w:szCs w:val="24"/>
        </w:rPr>
        <w:t>經函請檢討改善。據復：</w:t>
      </w:r>
      <w:bookmarkEnd w:id="17"/>
      <w:r w:rsidR="009527BA" w:rsidRPr="00796F83">
        <w:rPr>
          <w:rFonts w:hAnsi="標楷體"/>
          <w:bCs/>
          <w:color w:val="000000" w:themeColor="text1"/>
          <w:szCs w:val="24"/>
        </w:rPr>
        <w:t>1.</w:t>
      </w:r>
      <w:r w:rsidR="00264A77">
        <w:rPr>
          <w:rFonts w:hAnsi="標楷體" w:hint="eastAsia"/>
          <w:bCs/>
          <w:color w:val="000000" w:themeColor="text1"/>
          <w:szCs w:val="24"/>
        </w:rPr>
        <w:t>統包工程</w:t>
      </w:r>
      <w:r w:rsidR="00796F83" w:rsidRPr="00796F83">
        <w:rPr>
          <w:rFonts w:hAnsi="標楷體" w:hint="eastAsia"/>
          <w:bCs/>
          <w:color w:val="000000" w:themeColor="text1"/>
          <w:szCs w:val="24"/>
        </w:rPr>
        <w:t>已完成發包</w:t>
      </w:r>
      <w:r w:rsidR="00264A77">
        <w:rPr>
          <w:rFonts w:hAnsi="標楷體" w:hint="eastAsia"/>
          <w:bCs/>
          <w:color w:val="000000" w:themeColor="text1"/>
          <w:szCs w:val="24"/>
        </w:rPr>
        <w:t>作業</w:t>
      </w:r>
      <w:r w:rsidR="00796F83" w:rsidRPr="00796F83">
        <w:rPr>
          <w:rFonts w:hAnsi="標楷體" w:hint="eastAsia"/>
          <w:bCs/>
          <w:color w:val="000000" w:themeColor="text1"/>
          <w:szCs w:val="24"/>
        </w:rPr>
        <w:t>，刻進行細部設計，相關都市計畫</w:t>
      </w:r>
      <w:proofErr w:type="gramStart"/>
      <w:r w:rsidR="00796F83" w:rsidRPr="00796F83">
        <w:rPr>
          <w:rFonts w:hAnsi="標楷體" w:hint="eastAsia"/>
          <w:bCs/>
          <w:color w:val="000000" w:themeColor="text1"/>
          <w:szCs w:val="24"/>
        </w:rPr>
        <w:t>變更案</w:t>
      </w:r>
      <w:r w:rsidR="00264A77">
        <w:rPr>
          <w:rFonts w:hAnsi="標楷體" w:hint="eastAsia"/>
          <w:bCs/>
          <w:color w:val="000000" w:themeColor="text1"/>
          <w:szCs w:val="24"/>
        </w:rPr>
        <w:t>業</w:t>
      </w:r>
      <w:r w:rsidR="00796F83" w:rsidRPr="00796F83">
        <w:rPr>
          <w:rFonts w:hAnsi="標楷體" w:hint="eastAsia"/>
          <w:bCs/>
          <w:color w:val="000000" w:themeColor="text1"/>
          <w:szCs w:val="24"/>
        </w:rPr>
        <w:t>提報</w:t>
      </w:r>
      <w:proofErr w:type="gramEnd"/>
      <w:r w:rsidR="00796F83" w:rsidRPr="00796F83">
        <w:rPr>
          <w:rFonts w:hAnsi="標楷體" w:hint="eastAsia"/>
          <w:bCs/>
          <w:color w:val="000000" w:themeColor="text1"/>
          <w:szCs w:val="24"/>
        </w:rPr>
        <w:t>內政部核定及審議</w:t>
      </w:r>
      <w:r w:rsidR="009527BA" w:rsidRPr="00796F83">
        <w:rPr>
          <w:rFonts w:hAnsi="標楷體" w:hint="eastAsia"/>
          <w:bCs/>
          <w:color w:val="000000" w:themeColor="text1"/>
          <w:szCs w:val="24"/>
        </w:rPr>
        <w:t>；2</w:t>
      </w:r>
      <w:r w:rsidR="00796F83" w:rsidRPr="00796F83">
        <w:rPr>
          <w:rFonts w:hAnsi="標楷體" w:hint="eastAsia"/>
          <w:bCs/>
          <w:color w:val="000000" w:themeColor="text1"/>
          <w:szCs w:val="24"/>
        </w:rPr>
        <w:t>.將以捷運系統場站周邊具備大眾運輸發展優勢條件推動土地開發，以帶動人口進駐、培養捷運運量</w:t>
      </w:r>
      <w:r w:rsidR="009527BA" w:rsidRPr="00796F83">
        <w:rPr>
          <w:rFonts w:hAnsi="標楷體" w:hint="eastAsia"/>
          <w:bCs/>
          <w:color w:val="000000" w:themeColor="text1"/>
          <w:szCs w:val="24"/>
        </w:rPr>
        <w:t>；3</w:t>
      </w:r>
      <w:r w:rsidR="009527BA" w:rsidRPr="00796F83">
        <w:rPr>
          <w:rFonts w:hAnsi="標楷體"/>
          <w:bCs/>
          <w:color w:val="000000" w:themeColor="text1"/>
          <w:szCs w:val="24"/>
        </w:rPr>
        <w:t>.</w:t>
      </w:r>
      <w:proofErr w:type="gramStart"/>
      <w:r w:rsidR="00796F83" w:rsidRPr="00796F83">
        <w:rPr>
          <w:rFonts w:hAnsi="標楷體" w:hint="eastAsia"/>
          <w:bCs/>
          <w:color w:val="000000" w:themeColor="text1"/>
          <w:szCs w:val="24"/>
        </w:rPr>
        <w:t>俟</w:t>
      </w:r>
      <w:proofErr w:type="gramEnd"/>
      <w:r w:rsidR="00796F83" w:rsidRPr="00796F83">
        <w:rPr>
          <w:rFonts w:hAnsi="標楷體" w:hint="eastAsia"/>
          <w:bCs/>
          <w:color w:val="000000" w:themeColor="text1"/>
          <w:szCs w:val="24"/>
        </w:rPr>
        <w:t>通車後再視運量及設施使用狀況，作為評估及設置未來</w:t>
      </w:r>
      <w:proofErr w:type="gramStart"/>
      <w:r w:rsidR="00796F83" w:rsidRPr="00796F83">
        <w:rPr>
          <w:rFonts w:hAnsi="標楷體" w:hint="eastAsia"/>
          <w:bCs/>
          <w:color w:val="000000" w:themeColor="text1"/>
          <w:szCs w:val="24"/>
        </w:rPr>
        <w:t>最</w:t>
      </w:r>
      <w:proofErr w:type="gramEnd"/>
      <w:r w:rsidR="00796F83" w:rsidRPr="00796F83">
        <w:rPr>
          <w:rFonts w:hAnsi="標楷體" w:hint="eastAsia"/>
          <w:bCs/>
          <w:color w:val="000000" w:themeColor="text1"/>
          <w:szCs w:val="24"/>
        </w:rPr>
        <w:t>適捷運車站基本設施量，發展高雄捷運經驗</w:t>
      </w:r>
      <w:r w:rsidR="009527BA" w:rsidRPr="00796F83">
        <w:rPr>
          <w:rFonts w:hAnsi="標楷體" w:hint="eastAsia"/>
          <w:bCs/>
          <w:color w:val="000000" w:themeColor="text1"/>
          <w:szCs w:val="24"/>
        </w:rPr>
        <w:t>；4</w:t>
      </w:r>
      <w:r w:rsidR="009527BA" w:rsidRPr="00796F83">
        <w:rPr>
          <w:rFonts w:hAnsi="標楷體"/>
          <w:bCs/>
          <w:color w:val="000000" w:themeColor="text1"/>
          <w:szCs w:val="24"/>
        </w:rPr>
        <w:t>.</w:t>
      </w:r>
      <w:r w:rsidR="00796F83" w:rsidRPr="00796F83">
        <w:rPr>
          <w:rFonts w:hAnsi="標楷體" w:hint="eastAsia"/>
          <w:bCs/>
          <w:color w:val="000000" w:themeColor="text1"/>
          <w:szCs w:val="24"/>
        </w:rPr>
        <w:t>將</w:t>
      </w:r>
      <w:r w:rsidR="00CB0A9B" w:rsidRPr="00CB0A9B">
        <w:rPr>
          <w:rFonts w:hAnsi="標楷體" w:hint="eastAsia"/>
          <w:bCs/>
          <w:color w:val="000000" w:themeColor="text1"/>
          <w:szCs w:val="24"/>
        </w:rPr>
        <w:t>更新捷運路網辦理情形</w:t>
      </w:r>
      <w:r w:rsidR="009527BA" w:rsidRPr="00796F83">
        <w:rPr>
          <w:rFonts w:hAnsi="標楷體" w:hint="eastAsia"/>
          <w:bCs/>
          <w:color w:val="000000" w:themeColor="text1"/>
          <w:szCs w:val="24"/>
        </w:rPr>
        <w:t>。</w:t>
      </w:r>
    </w:p>
    <w:p w14:paraId="3B17AF83" w14:textId="3E382109" w:rsidR="009527BA" w:rsidRPr="005B7080" w:rsidRDefault="009527BA" w:rsidP="00C218B6">
      <w:pPr>
        <w:widowControl w:val="0"/>
        <w:snapToGrid w:val="0"/>
        <w:spacing w:beforeLines="30" w:before="108" w:afterLines="30" w:after="108" w:line="470" w:lineRule="exact"/>
        <w:ind w:firstLine="561"/>
        <w:rPr>
          <w:rFonts w:hAnsi="標楷體"/>
          <w:b/>
          <w:color w:val="000000" w:themeColor="text1"/>
          <w:sz w:val="28"/>
          <w:szCs w:val="28"/>
        </w:rPr>
      </w:pPr>
      <w:r w:rsidRPr="005B7080">
        <w:rPr>
          <w:rFonts w:hAnsi="標楷體" w:hint="eastAsia"/>
          <w:b/>
          <w:color w:val="000000" w:themeColor="text1"/>
          <w:sz w:val="28"/>
          <w:szCs w:val="28"/>
        </w:rPr>
        <w:t xml:space="preserve">（六）　</w:t>
      </w:r>
      <w:bookmarkStart w:id="18" w:name="_Hlk106637252"/>
      <w:bookmarkStart w:id="19" w:name="_Hlk106735360"/>
      <w:r w:rsidR="005B7080" w:rsidRPr="005B7080">
        <w:rPr>
          <w:rFonts w:hAnsi="標楷體" w:hint="eastAsia"/>
          <w:b/>
          <w:color w:val="000000" w:themeColor="text1"/>
          <w:sz w:val="28"/>
          <w:szCs w:val="28"/>
        </w:rPr>
        <w:t>輕軌成環與廣告綜效逐漸展現，惟未檢討權利金之計算方式，致無法獲取增額附屬事業收入，亦未督促議訂廣告新約，</w:t>
      </w:r>
      <w:bookmarkEnd w:id="18"/>
      <w:r w:rsidR="005B7080" w:rsidRPr="005B7080">
        <w:rPr>
          <w:rFonts w:hAnsi="標楷體" w:hint="eastAsia"/>
          <w:b/>
          <w:color w:val="000000" w:themeColor="text1"/>
          <w:sz w:val="28"/>
          <w:szCs w:val="28"/>
        </w:rPr>
        <w:t>允宜檢討改善。</w:t>
      </w:r>
    </w:p>
    <w:bookmarkEnd w:id="19"/>
    <w:p w14:paraId="3FF916D4" w14:textId="79FAB9A5" w:rsidR="005B7080" w:rsidRDefault="00EE0A0C" w:rsidP="008C47BD">
      <w:pPr>
        <w:widowControl w:val="0"/>
        <w:snapToGrid w:val="0"/>
        <w:spacing w:line="470" w:lineRule="exact"/>
        <w:ind w:firstLine="480"/>
        <w:rPr>
          <w:rFonts w:hAnsi="標楷體"/>
          <w:bCs/>
          <w:color w:val="FF0000"/>
          <w:szCs w:val="24"/>
        </w:rPr>
      </w:pPr>
      <w:r w:rsidRPr="00956863">
        <w:rPr>
          <w:noProof/>
          <w:color w:val="FF0000"/>
          <w:spacing w:val="-2"/>
        </w:rPr>
        <mc:AlternateContent>
          <mc:Choice Requires="wps">
            <w:drawing>
              <wp:anchor distT="0" distB="0" distL="0" distR="0" simplePos="0" relativeHeight="252888064" behindDoc="0" locked="0" layoutInCell="1" allowOverlap="1" wp14:anchorId="57B4B833" wp14:editId="26FC2A69">
                <wp:simplePos x="0" y="0"/>
                <wp:positionH relativeFrom="margin">
                  <wp:posOffset>2698318</wp:posOffset>
                </wp:positionH>
                <wp:positionV relativeFrom="paragraph">
                  <wp:posOffset>692150</wp:posOffset>
                </wp:positionV>
                <wp:extent cx="3698875" cy="2910840"/>
                <wp:effectExtent l="0" t="0" r="0" b="3810"/>
                <wp:wrapSquare wrapText="bothSides"/>
                <wp:docPr id="1353" name="文字方塊 1353"/>
                <wp:cNvGraphicFramePr/>
                <a:graphic xmlns:a="http://schemas.openxmlformats.org/drawingml/2006/main">
                  <a:graphicData uri="http://schemas.microsoft.com/office/word/2010/wordprocessingShape">
                    <wps:wsp>
                      <wps:cNvSpPr txBox="1"/>
                      <wps:spPr>
                        <a:xfrm>
                          <a:off x="0" y="0"/>
                          <a:ext cx="3698875" cy="2910840"/>
                        </a:xfrm>
                        <a:prstGeom prst="rect">
                          <a:avLst/>
                        </a:prstGeom>
                        <a:solidFill>
                          <a:schemeClr val="lt1"/>
                        </a:solidFill>
                        <a:ln w="6350">
                          <a:noFill/>
                        </a:ln>
                      </wps:spPr>
                      <wps:txbx>
                        <w:txbxContent>
                          <w:p w14:paraId="6B7F1597" w14:textId="77777777" w:rsidR="00EE0A0C" w:rsidRPr="00274F97" w:rsidRDefault="00EE0A0C" w:rsidP="008C47BD">
                            <w:pPr>
                              <w:tabs>
                                <w:tab w:val="left" w:pos="5245"/>
                              </w:tabs>
                              <w:snapToGrid w:val="0"/>
                              <w:spacing w:afterLines="50" w:after="180" w:line="280" w:lineRule="exact"/>
                              <w:ind w:rightChars="47" w:right="113" w:firstLineChars="0" w:firstLine="0"/>
                              <w:jc w:val="center"/>
                              <w:rPr>
                                <w:rFonts w:hAnsi="標楷體"/>
                                <w:b/>
                                <w:color w:val="000000" w:themeColor="text1"/>
                              </w:rPr>
                            </w:pPr>
                            <w:r>
                              <w:rPr>
                                <w:rFonts w:hAnsi="標楷體" w:hint="eastAsia"/>
                                <w:b/>
                                <w:color w:val="000000" w:themeColor="text1"/>
                              </w:rPr>
                              <w:t>圖</w:t>
                            </w:r>
                            <w:r w:rsidRPr="00274F97">
                              <w:rPr>
                                <w:rFonts w:hAnsi="標楷體" w:hint="eastAsia"/>
                                <w:b/>
                                <w:color w:val="000000" w:themeColor="text1"/>
                              </w:rPr>
                              <w:t>3</w:t>
                            </w:r>
                            <w:r w:rsidRPr="00274F97">
                              <w:rPr>
                                <w:rFonts w:hAnsi="標楷體" w:hint="eastAsia"/>
                                <w:b/>
                                <w:color w:val="000000" w:themeColor="text1"/>
                                <w:sz w:val="28"/>
                                <w:szCs w:val="28"/>
                              </w:rPr>
                              <w:t xml:space="preserve">　</w:t>
                            </w:r>
                            <w:bookmarkStart w:id="20" w:name="_Hlk168988762"/>
                            <w:r w:rsidRPr="00274F97">
                              <w:rPr>
                                <w:rFonts w:hAnsi="標楷體" w:hint="eastAsia"/>
                                <w:b/>
                                <w:color w:val="000000" w:themeColor="text1"/>
                              </w:rPr>
                              <w:t>環狀</w:t>
                            </w:r>
                            <w:bookmarkEnd w:id="20"/>
                            <w:r w:rsidRPr="00274F97">
                              <w:rPr>
                                <w:rFonts w:hAnsi="標楷體" w:hint="eastAsia"/>
                                <w:b/>
                                <w:color w:val="000000" w:themeColor="text1"/>
                              </w:rPr>
                              <w:t>輕軌附屬事業收入統計</w:t>
                            </w:r>
                          </w:p>
                          <w:p w14:paraId="056C43B6" w14:textId="77777777" w:rsidR="00EE0A0C" w:rsidRPr="00274F97" w:rsidRDefault="00EE0A0C" w:rsidP="008C47BD">
                            <w:pPr>
                              <w:tabs>
                                <w:tab w:val="left" w:pos="5245"/>
                              </w:tabs>
                              <w:snapToGrid w:val="0"/>
                              <w:spacing w:line="240" w:lineRule="auto"/>
                              <w:ind w:rightChars="47" w:right="113" w:firstLineChars="0" w:firstLine="0"/>
                              <w:rPr>
                                <w:rFonts w:hAnsi="標楷體"/>
                                <w:bCs/>
                                <w:color w:val="000000" w:themeColor="text1"/>
                                <w:sz w:val="20"/>
                              </w:rPr>
                            </w:pPr>
                            <w:r w:rsidRPr="00A86014">
                              <w:rPr>
                                <w:noProof/>
                              </w:rPr>
                              <w:drawing>
                                <wp:inline distT="0" distB="0" distL="0" distR="0" wp14:anchorId="12DA771F" wp14:editId="62188C3E">
                                  <wp:extent cx="3488690" cy="2262505"/>
                                  <wp:effectExtent l="0" t="0" r="0" b="0"/>
                                  <wp:docPr id="24"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88690" cy="2262505"/>
                                          </a:xfrm>
                                          <a:prstGeom prst="rect">
                                            <a:avLst/>
                                          </a:prstGeom>
                                          <a:noFill/>
                                          <a:ln>
                                            <a:noFill/>
                                          </a:ln>
                                        </pic:spPr>
                                      </pic:pic>
                                    </a:graphicData>
                                  </a:graphic>
                                </wp:inline>
                              </w:drawing>
                            </w:r>
                          </w:p>
                          <w:p w14:paraId="256E485A" w14:textId="77777777" w:rsidR="00EE0A0C" w:rsidRPr="003F0CE0" w:rsidRDefault="00EE0A0C" w:rsidP="008C47BD">
                            <w:pPr>
                              <w:tabs>
                                <w:tab w:val="left" w:pos="5245"/>
                              </w:tabs>
                              <w:snapToGrid w:val="0"/>
                              <w:spacing w:beforeLines="40" w:before="144" w:line="260" w:lineRule="exact"/>
                              <w:ind w:leftChars="50" w:left="560" w:rightChars="47" w:right="113" w:hangingChars="250" w:hanging="440"/>
                              <w:jc w:val="left"/>
                              <w:rPr>
                                <w:rFonts w:hAnsi="標楷體"/>
                                <w:color w:val="000000" w:themeColor="text1"/>
                                <w:spacing w:val="-2"/>
                                <w:sz w:val="18"/>
                                <w:szCs w:val="18"/>
                              </w:rPr>
                            </w:pPr>
                            <w:r w:rsidRPr="003F0CE0">
                              <w:rPr>
                                <w:rFonts w:hAnsi="標楷體" w:hint="eastAsia"/>
                                <w:color w:val="000000" w:themeColor="text1"/>
                                <w:spacing w:val="-2"/>
                                <w:sz w:val="18"/>
                                <w:szCs w:val="18"/>
                              </w:rPr>
                              <w:t>資料來源：整理自高雄市政府捷運工程局提供資料。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B4B833" id="文字方塊 1353" o:spid="_x0000_s1037" type="#_x0000_t202" style="position:absolute;left:0;text-align:left;margin-left:212.45pt;margin-top:54.5pt;width:291.25pt;height:229.2pt;z-index:252888064;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" fillcolor="white [3201]" stroked="f" strokeweight=".5pt">
                <v:textbox>
                  <w:txbxContent>
                    <w:p w14:paraId="6B7F1597" w14:textId="77777777" w:rsidR="00EE0A0C" w:rsidRPr="00274F97" w:rsidRDefault="00EE0A0C" w:rsidP="008C47BD">
                      <w:pPr>
                        <w:tabs>
                          <w:tab w:val="left" w:pos="5245"/>
                        </w:tabs>
                        <w:snapToGrid w:val="0"/>
                        <w:spacing w:afterLines="50" w:after="180" w:line="280" w:lineRule="exact"/>
                        <w:ind w:rightChars="47" w:right="113" w:firstLineChars="0" w:firstLine="0"/>
                        <w:jc w:val="center"/>
                        <w:rPr>
                          <w:rFonts w:hAnsi="標楷體"/>
                          <w:b/>
                          <w:color w:val="000000" w:themeColor="text1"/>
                        </w:rPr>
                      </w:pPr>
                      <w:r>
                        <w:rPr>
                          <w:rFonts w:hAnsi="標楷體" w:hint="eastAsia"/>
                          <w:b/>
                          <w:color w:val="000000" w:themeColor="text1"/>
                        </w:rPr>
                        <w:t>圖</w:t>
                      </w:r>
                      <w:r w:rsidRPr="00274F97">
                        <w:rPr>
                          <w:rFonts w:hAnsi="標楷體" w:hint="eastAsia"/>
                          <w:b/>
                          <w:color w:val="000000" w:themeColor="text1"/>
                        </w:rPr>
                        <w:t>3</w:t>
                      </w:r>
                      <w:r w:rsidRPr="00274F97">
                        <w:rPr>
                          <w:rFonts w:hAnsi="標楷體" w:hint="eastAsia"/>
                          <w:b/>
                          <w:color w:val="000000" w:themeColor="text1"/>
                          <w:sz w:val="28"/>
                          <w:szCs w:val="28"/>
                        </w:rPr>
                        <w:t xml:space="preserve">　</w:t>
                      </w:r>
                      <w:bookmarkStart w:id="21" w:name="_Hlk168988762"/>
                      <w:r w:rsidRPr="00274F97">
                        <w:rPr>
                          <w:rFonts w:hAnsi="標楷體" w:hint="eastAsia"/>
                          <w:b/>
                          <w:color w:val="000000" w:themeColor="text1"/>
                        </w:rPr>
                        <w:t>環狀</w:t>
                      </w:r>
                      <w:bookmarkEnd w:id="21"/>
                      <w:r w:rsidRPr="00274F97">
                        <w:rPr>
                          <w:rFonts w:hAnsi="標楷體" w:hint="eastAsia"/>
                          <w:b/>
                          <w:color w:val="000000" w:themeColor="text1"/>
                        </w:rPr>
                        <w:t>輕軌附屬事業收入統計</w:t>
                      </w:r>
                    </w:p>
                    <w:p w14:paraId="056C43B6" w14:textId="77777777" w:rsidR="00EE0A0C" w:rsidRPr="00274F97" w:rsidRDefault="00EE0A0C" w:rsidP="008C47BD">
                      <w:pPr>
                        <w:tabs>
                          <w:tab w:val="left" w:pos="5245"/>
                        </w:tabs>
                        <w:snapToGrid w:val="0"/>
                        <w:spacing w:line="240" w:lineRule="auto"/>
                        <w:ind w:rightChars="47" w:right="113" w:firstLineChars="0" w:firstLine="0"/>
                        <w:rPr>
                          <w:rFonts w:hAnsi="標楷體"/>
                          <w:bCs/>
                          <w:color w:val="000000" w:themeColor="text1"/>
                          <w:sz w:val="20"/>
                        </w:rPr>
                      </w:pPr>
                      <w:r w:rsidRPr="00A86014">
                        <w:rPr>
                          <w:noProof/>
                        </w:rPr>
                        <w:drawing>
                          <wp:inline distT="0" distB="0" distL="0" distR="0" wp14:anchorId="12DA771F" wp14:editId="62188C3E">
                            <wp:extent cx="3488690" cy="2262505"/>
                            <wp:effectExtent l="0" t="0" r="0" b="0"/>
                            <wp:docPr id="24"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88690" cy="2262505"/>
                                    </a:xfrm>
                                    <a:prstGeom prst="rect">
                                      <a:avLst/>
                                    </a:prstGeom>
                                    <a:noFill/>
                                    <a:ln>
                                      <a:noFill/>
                                    </a:ln>
                                  </pic:spPr>
                                </pic:pic>
                              </a:graphicData>
                            </a:graphic>
                          </wp:inline>
                        </w:drawing>
                      </w:r>
                    </w:p>
                    <w:p w14:paraId="256E485A" w14:textId="77777777" w:rsidR="00EE0A0C" w:rsidRPr="003F0CE0" w:rsidRDefault="00EE0A0C" w:rsidP="008C47BD">
                      <w:pPr>
                        <w:tabs>
                          <w:tab w:val="left" w:pos="5245"/>
                        </w:tabs>
                        <w:snapToGrid w:val="0"/>
                        <w:spacing w:beforeLines="40" w:before="144" w:line="260" w:lineRule="exact"/>
                        <w:ind w:leftChars="50" w:left="560" w:rightChars="47" w:right="113" w:hangingChars="250" w:hanging="440"/>
                        <w:jc w:val="left"/>
                        <w:rPr>
                          <w:rFonts w:hAnsi="標楷體"/>
                          <w:color w:val="000000" w:themeColor="text1"/>
                          <w:spacing w:val="-2"/>
                          <w:sz w:val="18"/>
                          <w:szCs w:val="18"/>
                        </w:rPr>
                      </w:pPr>
                      <w:r w:rsidRPr="003F0CE0">
                        <w:rPr>
                          <w:rFonts w:hAnsi="標楷體" w:hint="eastAsia"/>
                          <w:color w:val="000000" w:themeColor="text1"/>
                          <w:spacing w:val="-2"/>
                          <w:sz w:val="18"/>
                          <w:szCs w:val="18"/>
                        </w:rPr>
                        <w:t>資料來源：整理自高雄市政府捷運工程局提供資料。</w:t>
                      </w:r>
                    </w:p>
                  </w:txbxContent>
                </v:textbox>
                <w10:wrap type="square" anchorx="margin"/>
              </v:shape>
            </w:pict>
          </mc:Fallback>
        </mc:AlternateContent>
      </w:r>
      <w:r w:rsidR="00226CAB" w:rsidRPr="00956863">
        <w:rPr>
          <w:rFonts w:hAnsi="標楷體" w:hint="eastAsia"/>
          <w:bCs/>
          <w:color w:val="000000" w:themeColor="text1"/>
          <w:spacing w:val="-2"/>
          <w:szCs w:val="24"/>
        </w:rPr>
        <w:t>環狀</w:t>
      </w:r>
      <w:r w:rsidR="005B7080" w:rsidRPr="00956863">
        <w:rPr>
          <w:rFonts w:hAnsi="標楷體" w:hint="eastAsia"/>
          <w:bCs/>
          <w:color w:val="000000" w:themeColor="text1"/>
          <w:spacing w:val="-2"/>
          <w:szCs w:val="24"/>
        </w:rPr>
        <w:t>輕軌附屬事業收入包含廣告、商品銷售、服務收入等，以廣告權利金為大宗</w:t>
      </w:r>
      <w:r w:rsidR="00130F64" w:rsidRPr="00956863">
        <w:rPr>
          <w:rFonts w:hAnsi="標楷體" w:hint="eastAsia"/>
          <w:bCs/>
          <w:color w:val="000000" w:themeColor="text1"/>
          <w:spacing w:val="-2"/>
          <w:szCs w:val="24"/>
        </w:rPr>
        <w:t>。</w:t>
      </w:r>
      <w:r w:rsidR="002F71BB" w:rsidRPr="00956863">
        <w:rPr>
          <w:rFonts w:hAnsi="標楷體" w:hint="eastAsia"/>
          <w:bCs/>
          <w:color w:val="000000" w:themeColor="text1"/>
          <w:spacing w:val="-2"/>
          <w:szCs w:val="24"/>
        </w:rPr>
        <w:t>經查</w:t>
      </w:r>
      <w:r w:rsidR="00130F64" w:rsidRPr="00956863">
        <w:rPr>
          <w:rFonts w:hAnsi="標楷體" w:hint="eastAsia"/>
          <w:bCs/>
          <w:color w:val="000000" w:themeColor="text1"/>
          <w:spacing w:val="-2"/>
          <w:szCs w:val="24"/>
        </w:rPr>
        <w:t>，</w:t>
      </w:r>
      <w:r w:rsidR="00F26EDE" w:rsidRPr="00956863">
        <w:rPr>
          <w:rFonts w:hAnsi="標楷體" w:hint="eastAsia"/>
          <w:bCs/>
          <w:color w:val="000000" w:themeColor="text1"/>
          <w:spacing w:val="-2"/>
          <w:szCs w:val="24"/>
        </w:rPr>
        <w:t>捷運工程</w:t>
      </w:r>
      <w:r w:rsidR="00FB7F70" w:rsidRPr="00956863">
        <w:rPr>
          <w:rFonts w:hAnsi="標楷體" w:hint="eastAsia"/>
          <w:bCs/>
          <w:color w:val="000000" w:themeColor="text1"/>
          <w:spacing w:val="-2"/>
          <w:szCs w:val="24"/>
        </w:rPr>
        <w:t>局</w:t>
      </w:r>
      <w:r w:rsidR="005B7080" w:rsidRPr="00956863">
        <w:rPr>
          <w:rFonts w:hAnsi="標楷體" w:hint="eastAsia"/>
          <w:bCs/>
          <w:color w:val="000000" w:themeColor="text1"/>
          <w:spacing w:val="-2"/>
          <w:szCs w:val="24"/>
        </w:rPr>
        <w:t>將廣告業務</w:t>
      </w:r>
      <w:r w:rsidR="00FB7F70" w:rsidRPr="00956863">
        <w:rPr>
          <w:rFonts w:hAnsi="標楷體" w:hint="eastAsia"/>
          <w:bCs/>
          <w:color w:val="000000" w:themeColor="text1"/>
          <w:spacing w:val="-2"/>
          <w:szCs w:val="24"/>
        </w:rPr>
        <w:t>透過</w:t>
      </w:r>
      <w:r w:rsidR="00624208" w:rsidRPr="00956863">
        <w:rPr>
          <w:rFonts w:hAnsi="標楷體" w:cs="標楷體" w:hint="eastAsia"/>
          <w:color w:val="000000" w:themeColor="text1"/>
          <w:spacing w:val="-2"/>
          <w:szCs w:val="24"/>
        </w:rPr>
        <w:t>高雄捷運股份有限公司</w:t>
      </w:r>
      <w:r w:rsidRPr="00956863">
        <w:rPr>
          <w:rFonts w:hAnsi="標楷體" w:cs="標楷體" w:hint="eastAsia"/>
          <w:color w:val="000000" w:themeColor="text1"/>
          <w:spacing w:val="-2"/>
          <w:szCs w:val="24"/>
        </w:rPr>
        <w:t>（</w:t>
      </w:r>
      <w:r w:rsidR="00624208" w:rsidRPr="00956863">
        <w:rPr>
          <w:rFonts w:hAnsi="標楷體" w:cs="標楷體" w:hint="eastAsia"/>
          <w:color w:val="000000" w:themeColor="text1"/>
          <w:spacing w:val="-2"/>
          <w:szCs w:val="24"/>
        </w:rPr>
        <w:t>下稱高捷公司</w:t>
      </w:r>
      <w:r w:rsidRPr="00956863">
        <w:rPr>
          <w:rFonts w:hAnsi="標楷體" w:cs="標楷體" w:hint="eastAsia"/>
          <w:color w:val="000000" w:themeColor="text1"/>
          <w:spacing w:val="-2"/>
          <w:szCs w:val="24"/>
        </w:rPr>
        <w:t>）</w:t>
      </w:r>
      <w:r w:rsidR="005B7080" w:rsidRPr="00956863">
        <w:rPr>
          <w:rFonts w:hAnsi="標楷體" w:hint="eastAsia"/>
          <w:bCs/>
          <w:color w:val="000000" w:themeColor="text1"/>
          <w:spacing w:val="-2"/>
          <w:szCs w:val="24"/>
        </w:rPr>
        <w:t>委由廣告公司經營，契約期間110年5月12日至113年1月11日，</w:t>
      </w:r>
      <w:r w:rsidR="003D5976" w:rsidRPr="00956863">
        <w:rPr>
          <w:rFonts w:hAnsi="標楷體" w:hint="eastAsia"/>
          <w:bCs/>
          <w:color w:val="000000" w:themeColor="text1"/>
          <w:spacing w:val="-2"/>
          <w:szCs w:val="24"/>
        </w:rPr>
        <w:t>原</w:t>
      </w:r>
      <w:r w:rsidR="005B7080" w:rsidRPr="00956863">
        <w:rPr>
          <w:rFonts w:hAnsi="標楷體" w:hint="eastAsia"/>
          <w:bCs/>
          <w:color w:val="000000" w:themeColor="text1"/>
          <w:spacing w:val="-2"/>
          <w:szCs w:val="24"/>
        </w:rPr>
        <w:t>每月權利金8.5萬元，年收102萬元</w:t>
      </w:r>
      <w:r w:rsidR="00094D3E" w:rsidRPr="00956863">
        <w:rPr>
          <w:rFonts w:hAnsi="標楷體" w:hint="eastAsia"/>
          <w:bCs/>
          <w:color w:val="000000" w:themeColor="text1"/>
          <w:spacing w:val="-2"/>
          <w:szCs w:val="24"/>
        </w:rPr>
        <w:t>（</w:t>
      </w:r>
      <w:r w:rsidR="005B7080" w:rsidRPr="00956863">
        <w:rPr>
          <w:rFonts w:hAnsi="標楷體" w:hint="eastAsia"/>
          <w:bCs/>
          <w:color w:val="000000" w:themeColor="text1"/>
          <w:spacing w:val="-2"/>
          <w:szCs w:val="24"/>
        </w:rPr>
        <w:t>未稅</w:t>
      </w:r>
      <w:r w:rsidR="00094D3E" w:rsidRPr="00956863">
        <w:rPr>
          <w:rFonts w:hAnsi="標楷體" w:hint="eastAsia"/>
          <w:bCs/>
          <w:color w:val="000000" w:themeColor="text1"/>
          <w:spacing w:val="-2"/>
          <w:szCs w:val="24"/>
        </w:rPr>
        <w:t>）</w:t>
      </w:r>
      <w:r w:rsidR="005B7080" w:rsidRPr="00956863">
        <w:rPr>
          <w:rFonts w:hAnsi="標楷體" w:hint="eastAsia"/>
          <w:bCs/>
          <w:color w:val="000000" w:themeColor="text1"/>
          <w:spacing w:val="-2"/>
          <w:szCs w:val="24"/>
        </w:rPr>
        <w:t>，廣告設置範圍為C1至C20、C32至C37站、20列車，自112年3月1日起</w:t>
      </w:r>
      <w:r w:rsidR="002F71BB" w:rsidRPr="00956863">
        <w:rPr>
          <w:rFonts w:hAnsi="標楷體" w:hint="eastAsia"/>
          <w:bCs/>
          <w:color w:val="000000" w:themeColor="text1"/>
          <w:spacing w:val="-2"/>
          <w:szCs w:val="24"/>
        </w:rPr>
        <w:t>廣告設置範圍</w:t>
      </w:r>
      <w:r w:rsidR="005B7080" w:rsidRPr="00956863">
        <w:rPr>
          <w:rFonts w:hAnsi="標楷體" w:hint="eastAsia"/>
          <w:bCs/>
          <w:color w:val="000000" w:themeColor="text1"/>
          <w:spacing w:val="-2"/>
          <w:szCs w:val="24"/>
        </w:rPr>
        <w:t>增加C21A至C24站及4列車，</w:t>
      </w:r>
      <w:r w:rsidR="00EA1C89" w:rsidRPr="00956863">
        <w:rPr>
          <w:rFonts w:hAnsi="標楷體" w:hint="eastAsia"/>
          <w:bCs/>
          <w:color w:val="000000" w:themeColor="text1"/>
          <w:spacing w:val="-2"/>
          <w:szCs w:val="24"/>
        </w:rPr>
        <w:t>每月</w:t>
      </w:r>
      <w:r w:rsidR="005B7080" w:rsidRPr="00956863">
        <w:rPr>
          <w:rFonts w:hAnsi="標楷體" w:hint="eastAsia"/>
          <w:bCs/>
          <w:color w:val="000000" w:themeColor="text1"/>
          <w:spacing w:val="-2"/>
          <w:szCs w:val="24"/>
        </w:rPr>
        <w:t>權利金調整至10.1萬</w:t>
      </w:r>
      <w:r w:rsidR="00786A50" w:rsidRPr="00956863">
        <w:rPr>
          <w:rFonts w:hAnsi="標楷體" w:hint="eastAsia"/>
          <w:bCs/>
          <w:color w:val="000000" w:themeColor="text1"/>
          <w:spacing w:val="-2"/>
          <w:szCs w:val="24"/>
        </w:rPr>
        <w:t>元</w:t>
      </w:r>
      <w:r w:rsidR="005B7080" w:rsidRPr="00956863">
        <w:rPr>
          <w:rFonts w:hAnsi="標楷體" w:hint="eastAsia"/>
          <w:bCs/>
          <w:color w:val="000000" w:themeColor="text1"/>
          <w:spacing w:val="-2"/>
          <w:szCs w:val="24"/>
        </w:rPr>
        <w:t>，年收121萬餘元</w:t>
      </w:r>
      <w:r w:rsidR="00094D3E" w:rsidRPr="00956863">
        <w:rPr>
          <w:rFonts w:hAnsi="標楷體" w:hint="eastAsia"/>
          <w:bCs/>
          <w:color w:val="000000" w:themeColor="text1"/>
          <w:spacing w:val="-2"/>
          <w:szCs w:val="24"/>
        </w:rPr>
        <w:t>（</w:t>
      </w:r>
      <w:r w:rsidR="005B7080" w:rsidRPr="00956863">
        <w:rPr>
          <w:rFonts w:hAnsi="標楷體" w:hint="eastAsia"/>
          <w:bCs/>
          <w:color w:val="000000" w:themeColor="text1"/>
          <w:spacing w:val="-2"/>
          <w:szCs w:val="24"/>
        </w:rPr>
        <w:t>未稅</w:t>
      </w:r>
      <w:r w:rsidR="00094D3E" w:rsidRPr="00956863">
        <w:rPr>
          <w:rFonts w:hAnsi="標楷體" w:hint="eastAsia"/>
          <w:bCs/>
          <w:color w:val="000000" w:themeColor="text1"/>
          <w:spacing w:val="-2"/>
          <w:szCs w:val="24"/>
        </w:rPr>
        <w:t>）</w:t>
      </w:r>
      <w:r w:rsidR="003D5976" w:rsidRPr="00956863">
        <w:rPr>
          <w:rFonts w:hAnsi="標楷體" w:hint="eastAsia"/>
          <w:bCs/>
          <w:color w:val="000000" w:themeColor="text1"/>
          <w:spacing w:val="-2"/>
          <w:szCs w:val="24"/>
        </w:rPr>
        <w:t>，</w:t>
      </w:r>
      <w:r w:rsidR="005B7080" w:rsidRPr="00956863">
        <w:rPr>
          <w:rFonts w:hAnsi="標楷體" w:hint="eastAsia"/>
          <w:bCs/>
          <w:color w:val="000000" w:themeColor="text1"/>
          <w:spacing w:val="-2"/>
          <w:szCs w:val="24"/>
        </w:rPr>
        <w:t>附屬事業收入</w:t>
      </w:r>
      <w:r w:rsidR="00EA1C89" w:rsidRPr="00956863">
        <w:rPr>
          <w:rFonts w:hAnsi="標楷體" w:hint="eastAsia"/>
          <w:bCs/>
          <w:color w:val="000000" w:themeColor="text1"/>
          <w:spacing w:val="-2"/>
          <w:szCs w:val="24"/>
        </w:rPr>
        <w:t>由高捷公司</w:t>
      </w:r>
      <w:r w:rsidR="003D5976" w:rsidRPr="00956863">
        <w:rPr>
          <w:rFonts w:hAnsi="標楷體" w:hint="eastAsia"/>
          <w:bCs/>
          <w:color w:val="000000" w:themeColor="text1"/>
          <w:spacing w:val="-2"/>
          <w:szCs w:val="24"/>
        </w:rPr>
        <w:t>於</w:t>
      </w:r>
      <w:r w:rsidR="005B7080" w:rsidRPr="00956863">
        <w:rPr>
          <w:rFonts w:hAnsi="標楷體" w:hint="eastAsia"/>
          <w:bCs/>
          <w:color w:val="000000" w:themeColor="text1"/>
          <w:spacing w:val="-2"/>
          <w:szCs w:val="24"/>
        </w:rPr>
        <w:t>6及12月結算繳</w:t>
      </w:r>
      <w:r w:rsidR="00EA1C89" w:rsidRPr="00956863">
        <w:rPr>
          <w:rFonts w:hAnsi="標楷體" w:hint="eastAsia"/>
          <w:bCs/>
          <w:color w:val="000000" w:themeColor="text1"/>
          <w:spacing w:val="-2"/>
          <w:szCs w:val="24"/>
        </w:rPr>
        <w:t>付</w:t>
      </w:r>
      <w:r w:rsidR="003D5976" w:rsidRPr="00956863">
        <w:rPr>
          <w:rFonts w:hAnsi="標楷體" w:hint="eastAsia"/>
          <w:bCs/>
          <w:color w:val="000000" w:themeColor="text1"/>
          <w:spacing w:val="-2"/>
          <w:szCs w:val="24"/>
        </w:rPr>
        <w:t>該</w:t>
      </w:r>
      <w:r w:rsidR="005B7080" w:rsidRPr="00956863">
        <w:rPr>
          <w:rFonts w:hAnsi="標楷體" w:hint="eastAsia"/>
          <w:bCs/>
          <w:color w:val="000000" w:themeColor="text1"/>
          <w:spacing w:val="-2"/>
          <w:szCs w:val="24"/>
        </w:rPr>
        <w:t>局，</w:t>
      </w:r>
      <w:proofErr w:type="gramStart"/>
      <w:r w:rsidR="005B7080" w:rsidRPr="00956863">
        <w:rPr>
          <w:rFonts w:hAnsi="標楷體" w:hint="eastAsia"/>
          <w:bCs/>
          <w:color w:val="000000" w:themeColor="text1"/>
          <w:spacing w:val="-2"/>
          <w:szCs w:val="24"/>
        </w:rPr>
        <w:t>112</w:t>
      </w:r>
      <w:proofErr w:type="gramEnd"/>
      <w:r w:rsidR="005B7080" w:rsidRPr="00956863">
        <w:rPr>
          <w:rFonts w:hAnsi="標楷體" w:hint="eastAsia"/>
          <w:bCs/>
          <w:color w:val="000000" w:themeColor="text1"/>
          <w:spacing w:val="-2"/>
          <w:szCs w:val="24"/>
        </w:rPr>
        <w:t>年度</w:t>
      </w:r>
      <w:r w:rsidR="00F26EDE" w:rsidRPr="00956863">
        <w:rPr>
          <w:rFonts w:hAnsi="標楷體" w:hint="eastAsia"/>
          <w:bCs/>
          <w:color w:val="000000" w:themeColor="text1"/>
          <w:spacing w:val="-2"/>
          <w:szCs w:val="24"/>
        </w:rPr>
        <w:t>合</w:t>
      </w:r>
      <w:r w:rsidR="005B7080" w:rsidRPr="00956863">
        <w:rPr>
          <w:rFonts w:hAnsi="標楷體" w:hint="eastAsia"/>
          <w:bCs/>
          <w:color w:val="000000" w:themeColor="text1"/>
          <w:spacing w:val="-2"/>
          <w:szCs w:val="24"/>
        </w:rPr>
        <w:t>計</w:t>
      </w:r>
      <w:r w:rsidR="00F26EDE" w:rsidRPr="00956863">
        <w:rPr>
          <w:rFonts w:hAnsi="標楷體" w:hint="eastAsia"/>
          <w:bCs/>
          <w:color w:val="000000" w:themeColor="text1"/>
          <w:spacing w:val="-2"/>
          <w:szCs w:val="24"/>
        </w:rPr>
        <w:t>收取</w:t>
      </w:r>
      <w:r w:rsidR="005B7080" w:rsidRPr="00956863">
        <w:rPr>
          <w:rFonts w:hAnsi="標楷體" w:hint="eastAsia"/>
          <w:bCs/>
          <w:color w:val="000000" w:themeColor="text1"/>
          <w:spacing w:val="-2"/>
          <w:szCs w:val="24"/>
        </w:rPr>
        <w:t>140萬餘元</w:t>
      </w:r>
      <w:r w:rsidR="00094D3E" w:rsidRPr="00956863">
        <w:rPr>
          <w:rFonts w:hAnsi="標楷體" w:hint="eastAsia"/>
          <w:bCs/>
          <w:color w:val="000000" w:themeColor="text1"/>
          <w:spacing w:val="-2"/>
          <w:szCs w:val="24"/>
        </w:rPr>
        <w:t>（</w:t>
      </w:r>
      <w:r w:rsidR="005B7080" w:rsidRPr="00956863">
        <w:rPr>
          <w:rFonts w:hAnsi="標楷體" w:hint="eastAsia"/>
          <w:bCs/>
          <w:color w:val="000000" w:themeColor="text1"/>
          <w:spacing w:val="-2"/>
          <w:szCs w:val="24"/>
        </w:rPr>
        <w:t>含稅</w:t>
      </w:r>
      <w:r w:rsidR="00094D3E" w:rsidRPr="00956863">
        <w:rPr>
          <w:rFonts w:hAnsi="標楷體" w:hint="eastAsia"/>
          <w:bCs/>
          <w:color w:val="000000" w:themeColor="text1"/>
          <w:spacing w:val="-2"/>
          <w:szCs w:val="24"/>
        </w:rPr>
        <w:t>）</w:t>
      </w:r>
      <w:r w:rsidR="005B7080" w:rsidRPr="00956863">
        <w:rPr>
          <w:rFonts w:hAnsi="標楷體" w:hint="eastAsia"/>
          <w:bCs/>
          <w:color w:val="000000" w:themeColor="text1"/>
          <w:spacing w:val="-2"/>
          <w:szCs w:val="24"/>
        </w:rPr>
        <w:t>，</w:t>
      </w:r>
      <w:proofErr w:type="gramStart"/>
      <w:r w:rsidR="005B7080" w:rsidRPr="00956863">
        <w:rPr>
          <w:rFonts w:hAnsi="標楷體" w:hint="eastAsia"/>
          <w:bCs/>
          <w:color w:val="000000" w:themeColor="text1"/>
          <w:spacing w:val="-2"/>
          <w:szCs w:val="24"/>
        </w:rPr>
        <w:t>占輕軌</w:t>
      </w:r>
      <w:proofErr w:type="gramEnd"/>
      <w:r w:rsidR="005B7080" w:rsidRPr="00956863">
        <w:rPr>
          <w:rFonts w:hAnsi="標楷體" w:hint="eastAsia"/>
          <w:bCs/>
          <w:color w:val="000000" w:themeColor="text1"/>
          <w:spacing w:val="-2"/>
          <w:szCs w:val="24"/>
        </w:rPr>
        <w:t>捷運建設計畫預計收入1,100萬元之12.76％</w:t>
      </w:r>
      <w:r w:rsidR="00094D3E" w:rsidRPr="00956863">
        <w:rPr>
          <w:rFonts w:hAnsi="標楷體" w:hint="eastAsia"/>
          <w:bCs/>
          <w:color w:val="000000" w:themeColor="text1"/>
          <w:spacing w:val="-2"/>
          <w:szCs w:val="24"/>
        </w:rPr>
        <w:t>（</w:t>
      </w:r>
      <w:r w:rsidR="00E52CE7" w:rsidRPr="00956863">
        <w:rPr>
          <w:rFonts w:hAnsi="標楷體" w:hint="eastAsia"/>
          <w:bCs/>
          <w:color w:val="000000" w:themeColor="text1"/>
          <w:spacing w:val="-2"/>
          <w:szCs w:val="24"/>
        </w:rPr>
        <w:t>圖3</w:t>
      </w:r>
      <w:r w:rsidR="00094D3E" w:rsidRPr="00956863">
        <w:rPr>
          <w:rFonts w:hAnsi="標楷體" w:hint="eastAsia"/>
          <w:bCs/>
          <w:color w:val="000000" w:themeColor="text1"/>
          <w:spacing w:val="-2"/>
          <w:szCs w:val="24"/>
        </w:rPr>
        <w:t>）</w:t>
      </w:r>
      <w:r w:rsidR="00EA1C89" w:rsidRPr="00956863">
        <w:rPr>
          <w:rFonts w:hAnsi="標楷體" w:hint="eastAsia"/>
          <w:bCs/>
          <w:color w:val="000000" w:themeColor="text1"/>
          <w:spacing w:val="-2"/>
          <w:szCs w:val="24"/>
        </w:rPr>
        <w:t>；</w:t>
      </w:r>
      <w:r w:rsidR="00F26EDE">
        <w:rPr>
          <w:rFonts w:hAnsi="標楷體" w:hint="eastAsia"/>
          <w:bCs/>
          <w:color w:val="000000" w:themeColor="text1"/>
          <w:szCs w:val="24"/>
        </w:rPr>
        <w:t>又</w:t>
      </w:r>
      <w:r w:rsidR="005B7080" w:rsidRPr="00FB7F70">
        <w:rPr>
          <w:rFonts w:hAnsi="標楷體" w:hint="eastAsia"/>
          <w:bCs/>
          <w:color w:val="000000" w:themeColor="text1"/>
          <w:szCs w:val="24"/>
        </w:rPr>
        <w:t>截至本處派員抽查日</w:t>
      </w:r>
      <w:r w:rsidR="00094D3E">
        <w:rPr>
          <w:rFonts w:hAnsi="標楷體" w:hint="eastAsia"/>
          <w:bCs/>
          <w:color w:val="000000" w:themeColor="text1"/>
          <w:szCs w:val="24"/>
        </w:rPr>
        <w:t>（</w:t>
      </w:r>
      <w:r w:rsidR="005B7080" w:rsidRPr="00FB7F70">
        <w:rPr>
          <w:rFonts w:hAnsi="標楷體" w:hint="eastAsia"/>
          <w:bCs/>
          <w:color w:val="000000" w:themeColor="text1"/>
          <w:szCs w:val="24"/>
        </w:rPr>
        <w:t>113年3月25日</w:t>
      </w:r>
      <w:r w:rsidR="00094D3E">
        <w:rPr>
          <w:rFonts w:hAnsi="標楷體" w:hint="eastAsia"/>
          <w:bCs/>
          <w:color w:val="000000" w:themeColor="text1"/>
          <w:szCs w:val="24"/>
        </w:rPr>
        <w:t>）</w:t>
      </w:r>
      <w:r w:rsidR="005B7080" w:rsidRPr="00FB7F70">
        <w:rPr>
          <w:rFonts w:hAnsi="標楷體" w:hint="eastAsia"/>
          <w:bCs/>
          <w:color w:val="000000" w:themeColor="text1"/>
          <w:szCs w:val="24"/>
        </w:rPr>
        <w:t>止，廣告契約已屆期，</w:t>
      </w:r>
      <w:proofErr w:type="gramStart"/>
      <w:r w:rsidR="005B7080" w:rsidRPr="00FB7F70">
        <w:rPr>
          <w:rFonts w:hAnsi="標楷體" w:hint="eastAsia"/>
          <w:bCs/>
          <w:color w:val="000000" w:themeColor="text1"/>
          <w:szCs w:val="24"/>
        </w:rPr>
        <w:t>然高捷</w:t>
      </w:r>
      <w:proofErr w:type="gramEnd"/>
      <w:r w:rsidR="005B7080" w:rsidRPr="00FB7F70">
        <w:rPr>
          <w:rFonts w:hAnsi="標楷體" w:hint="eastAsia"/>
          <w:bCs/>
          <w:color w:val="000000" w:themeColor="text1"/>
          <w:szCs w:val="24"/>
        </w:rPr>
        <w:t>公司尚未</w:t>
      </w:r>
      <w:r w:rsidR="00EA1C89">
        <w:rPr>
          <w:rFonts w:hAnsi="標楷體" w:hint="eastAsia"/>
          <w:bCs/>
          <w:color w:val="000000" w:themeColor="text1"/>
          <w:szCs w:val="24"/>
        </w:rPr>
        <w:t>議</w:t>
      </w:r>
      <w:r w:rsidR="005B7080" w:rsidRPr="00FB7F70">
        <w:rPr>
          <w:rFonts w:hAnsi="標楷體" w:hint="eastAsia"/>
          <w:bCs/>
          <w:color w:val="000000" w:themeColor="text1"/>
          <w:szCs w:val="24"/>
        </w:rPr>
        <w:t>訂新約；另據高捷公司統計105年7月至113年1月底止，廣告刊登於列車</w:t>
      </w:r>
      <w:proofErr w:type="gramStart"/>
      <w:r w:rsidR="005B7080" w:rsidRPr="00FB7F70">
        <w:rPr>
          <w:rFonts w:hAnsi="標楷體" w:hint="eastAsia"/>
          <w:bCs/>
          <w:color w:val="000000" w:themeColor="text1"/>
          <w:szCs w:val="24"/>
        </w:rPr>
        <w:t>車</w:t>
      </w:r>
      <w:proofErr w:type="gramEnd"/>
      <w:r w:rsidR="005B7080" w:rsidRPr="00FB7F70">
        <w:rPr>
          <w:rFonts w:hAnsi="標楷體" w:hint="eastAsia"/>
          <w:bCs/>
          <w:color w:val="000000" w:themeColor="text1"/>
          <w:szCs w:val="24"/>
        </w:rPr>
        <w:t>內</w:t>
      </w:r>
      <w:r w:rsidR="00EA1C89">
        <w:rPr>
          <w:rFonts w:hAnsi="標楷體" w:hint="eastAsia"/>
          <w:bCs/>
          <w:color w:val="000000" w:themeColor="text1"/>
          <w:szCs w:val="24"/>
        </w:rPr>
        <w:t>合</w:t>
      </w:r>
      <w:r w:rsidR="005B7080" w:rsidRPr="00FB7F70">
        <w:rPr>
          <w:rFonts w:hAnsi="標楷體" w:hint="eastAsia"/>
          <w:bCs/>
          <w:color w:val="000000" w:themeColor="text1"/>
          <w:szCs w:val="24"/>
        </w:rPr>
        <w:t>計171檔次、列車</w:t>
      </w:r>
      <w:proofErr w:type="gramStart"/>
      <w:r w:rsidR="005B7080" w:rsidRPr="00FB7F70">
        <w:rPr>
          <w:rFonts w:hAnsi="標楷體" w:hint="eastAsia"/>
          <w:bCs/>
          <w:color w:val="000000" w:themeColor="text1"/>
          <w:szCs w:val="24"/>
        </w:rPr>
        <w:t>車</w:t>
      </w:r>
      <w:proofErr w:type="gramEnd"/>
      <w:r w:rsidR="005B7080" w:rsidRPr="00FB7F70">
        <w:rPr>
          <w:rFonts w:hAnsi="標楷體" w:hint="eastAsia"/>
          <w:bCs/>
          <w:color w:val="000000" w:themeColor="text1"/>
          <w:szCs w:val="24"/>
        </w:rPr>
        <w:t>外</w:t>
      </w:r>
      <w:r w:rsidR="00EA1C89">
        <w:rPr>
          <w:rFonts w:hAnsi="標楷體" w:hint="eastAsia"/>
          <w:bCs/>
          <w:color w:val="000000" w:themeColor="text1"/>
          <w:szCs w:val="24"/>
        </w:rPr>
        <w:t>合</w:t>
      </w:r>
      <w:r w:rsidR="005B7080" w:rsidRPr="00FB7F70">
        <w:rPr>
          <w:rFonts w:hAnsi="標楷體" w:hint="eastAsia"/>
          <w:bCs/>
          <w:color w:val="000000" w:themeColor="text1"/>
          <w:szCs w:val="24"/>
        </w:rPr>
        <w:t>計165檔次、車站</w:t>
      </w:r>
      <w:r w:rsidR="00EA1C89">
        <w:rPr>
          <w:rFonts w:hAnsi="標楷體" w:hint="eastAsia"/>
          <w:bCs/>
          <w:color w:val="000000" w:themeColor="text1"/>
          <w:szCs w:val="24"/>
        </w:rPr>
        <w:t>合</w:t>
      </w:r>
      <w:r w:rsidR="005B7080" w:rsidRPr="00FB7F70">
        <w:rPr>
          <w:rFonts w:hAnsi="標楷體" w:hint="eastAsia"/>
          <w:bCs/>
          <w:color w:val="000000" w:themeColor="text1"/>
          <w:szCs w:val="24"/>
        </w:rPr>
        <w:t>計113檔次，</w:t>
      </w:r>
      <w:r w:rsidR="00EA1C89">
        <w:rPr>
          <w:rFonts w:hAnsi="標楷體" w:hint="eastAsia"/>
          <w:bCs/>
          <w:color w:val="000000" w:themeColor="text1"/>
          <w:szCs w:val="24"/>
        </w:rPr>
        <w:t>總</w:t>
      </w:r>
      <w:r w:rsidR="005B7080" w:rsidRPr="00FB7F70">
        <w:rPr>
          <w:rFonts w:hAnsi="標楷體" w:hint="eastAsia"/>
          <w:bCs/>
          <w:color w:val="000000" w:themeColor="text1"/>
          <w:szCs w:val="24"/>
        </w:rPr>
        <w:t>計449檔次，其中</w:t>
      </w:r>
      <w:proofErr w:type="gramStart"/>
      <w:r w:rsidR="005B7080" w:rsidRPr="00FB7F70">
        <w:rPr>
          <w:rFonts w:hAnsi="標楷體" w:hint="eastAsia"/>
          <w:bCs/>
          <w:color w:val="000000" w:themeColor="text1"/>
          <w:szCs w:val="24"/>
        </w:rPr>
        <w:t>112</w:t>
      </w:r>
      <w:proofErr w:type="gramEnd"/>
      <w:r w:rsidR="005B7080" w:rsidRPr="00FB7F70">
        <w:rPr>
          <w:rFonts w:hAnsi="標楷體" w:hint="eastAsia"/>
          <w:bCs/>
          <w:color w:val="000000" w:themeColor="text1"/>
          <w:szCs w:val="24"/>
        </w:rPr>
        <w:t>年度</w:t>
      </w:r>
      <w:r w:rsidR="003D5976">
        <w:rPr>
          <w:rFonts w:hAnsi="標楷體" w:hint="eastAsia"/>
          <w:bCs/>
          <w:color w:val="000000" w:themeColor="text1"/>
          <w:szCs w:val="24"/>
        </w:rPr>
        <w:t>合</w:t>
      </w:r>
      <w:r w:rsidR="005B7080" w:rsidRPr="00FB7F70">
        <w:rPr>
          <w:rFonts w:hAnsi="標楷體" w:hint="eastAsia"/>
          <w:bCs/>
          <w:color w:val="000000" w:themeColor="text1"/>
          <w:szCs w:val="24"/>
        </w:rPr>
        <w:t>計146</w:t>
      </w:r>
      <w:proofErr w:type="gramStart"/>
      <w:r w:rsidR="005B7080" w:rsidRPr="00FB7F70">
        <w:rPr>
          <w:rFonts w:hAnsi="標楷體" w:hint="eastAsia"/>
          <w:bCs/>
          <w:color w:val="000000" w:themeColor="text1"/>
          <w:szCs w:val="24"/>
        </w:rPr>
        <w:t>檔次創歷年</w:t>
      </w:r>
      <w:proofErr w:type="gramEnd"/>
      <w:r w:rsidR="005B7080" w:rsidRPr="00FB7F70">
        <w:rPr>
          <w:rFonts w:hAnsi="標楷體" w:hint="eastAsia"/>
          <w:bCs/>
          <w:color w:val="000000" w:themeColor="text1"/>
          <w:szCs w:val="24"/>
        </w:rPr>
        <w:t>新高</w:t>
      </w:r>
      <w:r w:rsidR="00F26EDE">
        <w:rPr>
          <w:rFonts w:hAnsi="標楷體" w:hint="eastAsia"/>
          <w:bCs/>
          <w:color w:val="000000" w:themeColor="text1"/>
          <w:szCs w:val="24"/>
        </w:rPr>
        <w:t>，</w:t>
      </w:r>
      <w:r w:rsidR="005B7080" w:rsidRPr="00FB7F70">
        <w:rPr>
          <w:rFonts w:hAnsi="標楷體" w:hint="eastAsia"/>
          <w:bCs/>
          <w:color w:val="000000" w:themeColor="text1"/>
          <w:szCs w:val="24"/>
        </w:rPr>
        <w:t>輕軌成環路網服務區域成形，</w:t>
      </w:r>
      <w:r w:rsidR="00F26EDE">
        <w:rPr>
          <w:rFonts w:hAnsi="標楷體" w:hint="eastAsia"/>
          <w:bCs/>
          <w:color w:val="000000" w:themeColor="text1"/>
          <w:szCs w:val="24"/>
        </w:rPr>
        <w:t>其</w:t>
      </w:r>
      <w:r w:rsidR="005B7080" w:rsidRPr="00FB7F70">
        <w:rPr>
          <w:rFonts w:hAnsi="標楷體" w:hint="eastAsia"/>
          <w:bCs/>
          <w:color w:val="000000" w:themeColor="text1"/>
          <w:szCs w:val="24"/>
        </w:rPr>
        <w:t>營運與列車、車站廣告綜效逐漸展現，商機與運量相輔相成，惟廣告權利金之計算方式卻未進行檢討，</w:t>
      </w:r>
      <w:proofErr w:type="gramStart"/>
      <w:r w:rsidR="005B7080" w:rsidRPr="00FB7F70">
        <w:rPr>
          <w:rFonts w:hAnsi="標楷體" w:hint="eastAsia"/>
          <w:bCs/>
          <w:color w:val="000000" w:themeColor="text1"/>
          <w:szCs w:val="24"/>
        </w:rPr>
        <w:t>囿</w:t>
      </w:r>
      <w:proofErr w:type="gramEnd"/>
      <w:r w:rsidR="005B7080" w:rsidRPr="00FB7F70">
        <w:rPr>
          <w:rFonts w:hAnsi="標楷體" w:hint="eastAsia"/>
          <w:bCs/>
          <w:color w:val="000000" w:themeColor="text1"/>
          <w:szCs w:val="24"/>
        </w:rPr>
        <w:t>於</w:t>
      </w:r>
      <w:proofErr w:type="gramStart"/>
      <w:r w:rsidR="005B7080" w:rsidRPr="00FB7F70">
        <w:rPr>
          <w:rFonts w:hAnsi="標楷體" w:hint="eastAsia"/>
          <w:bCs/>
          <w:color w:val="000000" w:themeColor="text1"/>
          <w:szCs w:val="24"/>
        </w:rPr>
        <w:t>採</w:t>
      </w:r>
      <w:proofErr w:type="gramEnd"/>
      <w:r w:rsidR="005B7080" w:rsidRPr="00FB7F70">
        <w:rPr>
          <w:rFonts w:hAnsi="標楷體" w:hint="eastAsia"/>
          <w:bCs/>
          <w:color w:val="000000" w:themeColor="text1"/>
          <w:szCs w:val="24"/>
        </w:rPr>
        <w:t>固定金額收取致無法獲得增額附屬事業收入，</w:t>
      </w:r>
      <w:r w:rsidR="00FB7F70" w:rsidRPr="00FB7F70">
        <w:rPr>
          <w:rFonts w:hAnsi="標楷體" w:hint="eastAsia"/>
          <w:bCs/>
          <w:color w:val="000000" w:themeColor="text1"/>
          <w:szCs w:val="24"/>
        </w:rPr>
        <w:t>亟待</w:t>
      </w:r>
      <w:r w:rsidR="005B7080" w:rsidRPr="00FB7F70">
        <w:rPr>
          <w:rFonts w:hAnsi="標楷體" w:hint="eastAsia"/>
          <w:bCs/>
          <w:color w:val="000000" w:themeColor="text1"/>
          <w:szCs w:val="24"/>
        </w:rPr>
        <w:t>積極</w:t>
      </w:r>
      <w:proofErr w:type="gramStart"/>
      <w:r w:rsidR="005B7080" w:rsidRPr="00FB7F70">
        <w:rPr>
          <w:rFonts w:hAnsi="標楷體" w:hint="eastAsia"/>
          <w:bCs/>
          <w:color w:val="000000" w:themeColor="text1"/>
          <w:szCs w:val="24"/>
        </w:rPr>
        <w:t>研</w:t>
      </w:r>
      <w:proofErr w:type="gramEnd"/>
      <w:r w:rsidR="005B7080" w:rsidRPr="00FB7F70">
        <w:rPr>
          <w:rFonts w:hAnsi="標楷體" w:hint="eastAsia"/>
          <w:bCs/>
          <w:color w:val="000000" w:themeColor="text1"/>
          <w:szCs w:val="24"/>
        </w:rPr>
        <w:t>謀收取廣告權利金之合理機制，增裕本業營運收入</w:t>
      </w:r>
      <w:r w:rsidR="00FB7F70">
        <w:rPr>
          <w:rFonts w:hAnsi="標楷體" w:hint="eastAsia"/>
          <w:bCs/>
          <w:color w:val="000000" w:themeColor="text1"/>
          <w:szCs w:val="24"/>
        </w:rPr>
        <w:t>，並</w:t>
      </w:r>
      <w:r w:rsidR="00FB7F70" w:rsidRPr="00FB7F70">
        <w:rPr>
          <w:rFonts w:hAnsi="標楷體" w:hint="eastAsia"/>
          <w:bCs/>
          <w:color w:val="000000" w:themeColor="text1"/>
          <w:szCs w:val="24"/>
        </w:rPr>
        <w:t>督促高捷公司儘速議訂廣告新約</w:t>
      </w:r>
      <w:r w:rsidR="006F64A3">
        <w:rPr>
          <w:rFonts w:hAnsi="標楷體" w:hint="eastAsia"/>
          <w:bCs/>
          <w:color w:val="000000" w:themeColor="text1"/>
          <w:szCs w:val="24"/>
        </w:rPr>
        <w:t>，</w:t>
      </w:r>
      <w:r w:rsidR="005B7080" w:rsidRPr="00FB7F70">
        <w:rPr>
          <w:rFonts w:hAnsi="標楷體" w:hint="eastAsia"/>
          <w:bCs/>
          <w:color w:val="000000" w:themeColor="text1"/>
          <w:szCs w:val="24"/>
        </w:rPr>
        <w:t>經函請檢討改善</w:t>
      </w:r>
      <w:r w:rsidR="005B7080" w:rsidRPr="00384358">
        <w:rPr>
          <w:rFonts w:hAnsi="標楷體" w:hint="eastAsia"/>
          <w:bCs/>
          <w:szCs w:val="24"/>
        </w:rPr>
        <w:t>。據復：</w:t>
      </w:r>
      <w:proofErr w:type="gramStart"/>
      <w:r w:rsidR="00384358" w:rsidRPr="00384358">
        <w:rPr>
          <w:rFonts w:hAnsi="標楷體" w:hint="eastAsia"/>
          <w:bCs/>
          <w:szCs w:val="24"/>
        </w:rPr>
        <w:t>業函請</w:t>
      </w:r>
      <w:proofErr w:type="gramEnd"/>
      <w:r w:rsidR="00384358" w:rsidRPr="00384358">
        <w:rPr>
          <w:rFonts w:hAnsi="標楷體" w:hint="eastAsia"/>
          <w:bCs/>
          <w:szCs w:val="24"/>
        </w:rPr>
        <w:t>高捷公司重新評估檢討收</w:t>
      </w:r>
      <w:r w:rsidR="00EA1C89">
        <w:rPr>
          <w:rFonts w:hAnsi="標楷體" w:hint="eastAsia"/>
          <w:bCs/>
          <w:szCs w:val="24"/>
        </w:rPr>
        <w:t>取</w:t>
      </w:r>
      <w:r w:rsidR="00384358" w:rsidRPr="00384358">
        <w:rPr>
          <w:rFonts w:hAnsi="標楷體" w:hint="eastAsia"/>
          <w:bCs/>
          <w:szCs w:val="24"/>
        </w:rPr>
        <w:t>權利金方式、</w:t>
      </w:r>
      <w:proofErr w:type="gramStart"/>
      <w:r w:rsidR="00384358" w:rsidRPr="00384358">
        <w:rPr>
          <w:rFonts w:hAnsi="標楷體" w:hint="eastAsia"/>
          <w:bCs/>
          <w:szCs w:val="24"/>
        </w:rPr>
        <w:t>研</w:t>
      </w:r>
      <w:proofErr w:type="gramEnd"/>
      <w:r w:rsidR="00384358" w:rsidRPr="00384358">
        <w:rPr>
          <w:rFonts w:hAnsi="標楷體" w:hint="eastAsia"/>
          <w:bCs/>
          <w:szCs w:val="24"/>
        </w:rPr>
        <w:t>謀分潤機制，並儘速完成與廣告公司協商共識簽訂新約。</w:t>
      </w:r>
    </w:p>
    <w:p w14:paraId="6F3A362E" w14:textId="69187372" w:rsidR="009527BA" w:rsidRPr="00A4300E" w:rsidRDefault="009527BA" w:rsidP="008C47BD">
      <w:pPr>
        <w:widowControl w:val="0"/>
        <w:autoSpaceDE w:val="0"/>
        <w:autoSpaceDN w:val="0"/>
        <w:snapToGrid w:val="0"/>
        <w:spacing w:beforeLines="50" w:before="180" w:afterLines="30" w:after="108" w:line="480" w:lineRule="exact"/>
        <w:ind w:firstLine="641"/>
        <w:rPr>
          <w:b/>
          <w:bCs/>
          <w:color w:val="000000" w:themeColor="text1"/>
          <w:sz w:val="32"/>
          <w:szCs w:val="32"/>
        </w:rPr>
      </w:pPr>
      <w:r w:rsidRPr="00A4300E">
        <w:rPr>
          <w:rFonts w:hint="eastAsia"/>
          <w:b/>
          <w:bCs/>
          <w:color w:val="000000" w:themeColor="text1"/>
          <w:sz w:val="32"/>
          <w:szCs w:val="32"/>
        </w:rPr>
        <w:t>四、</w:t>
      </w:r>
      <w:proofErr w:type="gramStart"/>
      <w:r w:rsidRPr="00A4300E">
        <w:rPr>
          <w:rFonts w:hint="eastAsia"/>
          <w:b/>
          <w:bCs/>
          <w:color w:val="000000" w:themeColor="text1"/>
          <w:sz w:val="32"/>
          <w:szCs w:val="32"/>
        </w:rPr>
        <w:t>1</w:t>
      </w:r>
      <w:r w:rsidRPr="00A4300E">
        <w:rPr>
          <w:b/>
          <w:bCs/>
          <w:color w:val="000000" w:themeColor="text1"/>
          <w:sz w:val="32"/>
          <w:szCs w:val="32"/>
        </w:rPr>
        <w:t>1</w:t>
      </w:r>
      <w:r w:rsidR="0050214F" w:rsidRPr="00A4300E">
        <w:rPr>
          <w:rFonts w:hint="eastAsia"/>
          <w:b/>
          <w:bCs/>
          <w:color w:val="000000" w:themeColor="text1"/>
          <w:sz w:val="32"/>
          <w:szCs w:val="32"/>
        </w:rPr>
        <w:t>1</w:t>
      </w:r>
      <w:proofErr w:type="gramEnd"/>
      <w:r w:rsidRPr="00A4300E">
        <w:rPr>
          <w:rFonts w:hint="eastAsia"/>
          <w:b/>
          <w:bCs/>
          <w:color w:val="000000" w:themeColor="text1"/>
          <w:sz w:val="32"/>
          <w:szCs w:val="32"/>
        </w:rPr>
        <w:t>年度重要審核意見追蹤查核情形</w:t>
      </w:r>
    </w:p>
    <w:p w14:paraId="273D70EF" w14:textId="33AD7B67" w:rsidR="009527BA" w:rsidRPr="00AF4A67" w:rsidRDefault="009527BA" w:rsidP="008C47BD">
      <w:pPr>
        <w:pStyle w:val="affb"/>
        <w:spacing w:line="470" w:lineRule="exact"/>
        <w:ind w:firstLine="480"/>
        <w:rPr>
          <w:color w:val="000000" w:themeColor="text1"/>
        </w:rPr>
      </w:pPr>
      <w:r w:rsidRPr="00A4300E">
        <w:rPr>
          <w:rFonts w:hint="eastAsia"/>
          <w:color w:val="000000" w:themeColor="text1"/>
        </w:rPr>
        <w:t>本處於</w:t>
      </w:r>
      <w:proofErr w:type="gramStart"/>
      <w:r w:rsidRPr="00A4300E">
        <w:rPr>
          <w:rFonts w:hint="eastAsia"/>
          <w:color w:val="000000" w:themeColor="text1"/>
        </w:rPr>
        <w:t>1</w:t>
      </w:r>
      <w:r w:rsidRPr="00A4300E">
        <w:rPr>
          <w:color w:val="000000" w:themeColor="text1"/>
        </w:rPr>
        <w:t>1</w:t>
      </w:r>
      <w:r w:rsidR="0050214F" w:rsidRPr="00A4300E">
        <w:rPr>
          <w:rFonts w:hint="eastAsia"/>
          <w:color w:val="000000" w:themeColor="text1"/>
        </w:rPr>
        <w:t>1</w:t>
      </w:r>
      <w:proofErr w:type="gramEnd"/>
      <w:r w:rsidRPr="00A4300E">
        <w:rPr>
          <w:rFonts w:hint="eastAsia"/>
          <w:color w:val="000000" w:themeColor="text1"/>
        </w:rPr>
        <w:t>年度審核報告內列重要審核意見</w:t>
      </w:r>
      <w:r w:rsidR="00B758C0" w:rsidRPr="00A4300E">
        <w:rPr>
          <w:rFonts w:hint="eastAsia"/>
          <w:color w:val="000000" w:themeColor="text1"/>
        </w:rPr>
        <w:t>7</w:t>
      </w:r>
      <w:r w:rsidRPr="00A4300E">
        <w:rPr>
          <w:rFonts w:hint="eastAsia"/>
          <w:color w:val="000000" w:themeColor="text1"/>
        </w:rPr>
        <w:t>項，經</w:t>
      </w:r>
      <w:proofErr w:type="gramStart"/>
      <w:r w:rsidRPr="00A4300E">
        <w:rPr>
          <w:rFonts w:hint="eastAsia"/>
          <w:color w:val="000000" w:themeColor="text1"/>
        </w:rPr>
        <w:t>賡</w:t>
      </w:r>
      <w:proofErr w:type="gramEnd"/>
      <w:r w:rsidRPr="00A4300E">
        <w:rPr>
          <w:rFonts w:hint="eastAsia"/>
          <w:color w:val="000000" w:themeColor="text1"/>
        </w:rPr>
        <w:t>續追蹤查核實際辦理結果，仍待繼續改善者</w:t>
      </w:r>
      <w:r w:rsidR="000E083F">
        <w:rPr>
          <w:rFonts w:hint="eastAsia"/>
          <w:color w:val="000000" w:themeColor="text1"/>
        </w:rPr>
        <w:t>3</w:t>
      </w:r>
      <w:r w:rsidRPr="00A4300E">
        <w:rPr>
          <w:color w:val="000000" w:themeColor="text1"/>
        </w:rPr>
        <w:t>項</w:t>
      </w:r>
      <w:r w:rsidRPr="00A4300E">
        <w:rPr>
          <w:rFonts w:hint="eastAsia"/>
          <w:color w:val="000000" w:themeColor="text1"/>
        </w:rPr>
        <w:t>、已</w:t>
      </w:r>
      <w:proofErr w:type="gramStart"/>
      <w:r w:rsidRPr="00A4300E">
        <w:rPr>
          <w:rFonts w:hint="eastAsia"/>
          <w:color w:val="000000" w:themeColor="text1"/>
        </w:rPr>
        <w:t>研</w:t>
      </w:r>
      <w:proofErr w:type="gramEnd"/>
      <w:r w:rsidRPr="00A4300E">
        <w:rPr>
          <w:rFonts w:hint="eastAsia"/>
          <w:color w:val="000000" w:themeColor="text1"/>
        </w:rPr>
        <w:t>謀改善或依改善措施持續辦理</w:t>
      </w:r>
      <w:r w:rsidRPr="00AF4A67">
        <w:rPr>
          <w:rFonts w:hint="eastAsia"/>
          <w:color w:val="000000" w:themeColor="text1"/>
        </w:rPr>
        <w:t>者</w:t>
      </w:r>
      <w:r w:rsidR="000E083F">
        <w:rPr>
          <w:rFonts w:hint="eastAsia"/>
          <w:color w:val="000000" w:themeColor="text1"/>
        </w:rPr>
        <w:t>4</w:t>
      </w:r>
      <w:r w:rsidRPr="00AF4A67">
        <w:rPr>
          <w:color w:val="000000" w:themeColor="text1"/>
        </w:rPr>
        <w:t>項</w:t>
      </w:r>
      <w:r w:rsidRPr="00AF4A67">
        <w:rPr>
          <w:rFonts w:hint="eastAsia"/>
          <w:color w:val="000000" w:themeColor="text1"/>
        </w:rPr>
        <w:t>（表</w:t>
      </w:r>
      <w:r w:rsidR="00E52CE7">
        <w:rPr>
          <w:rFonts w:hint="eastAsia"/>
          <w:color w:val="000000" w:themeColor="text1"/>
        </w:rPr>
        <w:t>3</w:t>
      </w:r>
      <w:r w:rsidRPr="00AF4A67">
        <w:rPr>
          <w:rFonts w:hint="eastAsia"/>
          <w:color w:val="000000" w:themeColor="text1"/>
        </w:rPr>
        <w:t>），其中仍待繼續改善者，經再</w:t>
      </w:r>
      <w:proofErr w:type="gramStart"/>
      <w:r w:rsidRPr="00AF4A67">
        <w:rPr>
          <w:rFonts w:hint="eastAsia"/>
          <w:color w:val="000000" w:themeColor="text1"/>
        </w:rPr>
        <w:t>研</w:t>
      </w:r>
      <w:proofErr w:type="gramEnd"/>
      <w:r w:rsidRPr="00AF4A67">
        <w:rPr>
          <w:rFonts w:hint="eastAsia"/>
          <w:color w:val="000000" w:themeColor="text1"/>
        </w:rPr>
        <w:t>提審核意見</w:t>
      </w:r>
      <w:r w:rsidR="00274F97" w:rsidRPr="00AF4A67">
        <w:rPr>
          <w:rFonts w:hint="eastAsia"/>
          <w:color w:val="000000" w:themeColor="text1"/>
        </w:rPr>
        <w:t>3</w:t>
      </w:r>
      <w:r w:rsidRPr="00AF4A67">
        <w:rPr>
          <w:rFonts w:hint="eastAsia"/>
          <w:color w:val="000000" w:themeColor="text1"/>
        </w:rPr>
        <w:t>項通知檢討改善。</w:t>
      </w:r>
    </w:p>
    <w:p w14:paraId="6C5298B0" w14:textId="0A4445BC" w:rsidR="00D71391" w:rsidRPr="00B55BB2" w:rsidRDefault="00D71391" w:rsidP="008C47BD">
      <w:pPr>
        <w:spacing w:beforeLines="20" w:before="72" w:afterLines="20" w:after="72" w:line="460" w:lineRule="exact"/>
        <w:ind w:firstLineChars="0" w:firstLine="0"/>
        <w:jc w:val="center"/>
        <w:rPr>
          <w:rFonts w:hAnsi="標楷體"/>
          <w:b/>
          <w:color w:val="000000" w:themeColor="text1"/>
        </w:rPr>
      </w:pPr>
      <w:r w:rsidRPr="00AF4A67">
        <w:rPr>
          <w:rFonts w:hAnsi="標楷體" w:hint="eastAsia"/>
          <w:b/>
          <w:color w:val="000000" w:themeColor="text1"/>
        </w:rPr>
        <w:t>表</w:t>
      </w:r>
      <w:r w:rsidR="00E52CE7">
        <w:rPr>
          <w:rFonts w:hAnsi="標楷體" w:hint="eastAsia"/>
          <w:b/>
          <w:color w:val="000000" w:themeColor="text1"/>
        </w:rPr>
        <w:t>3</w:t>
      </w:r>
      <w:r w:rsidRPr="00AF4A67">
        <w:rPr>
          <w:rFonts w:hAnsi="標楷體" w:hint="eastAsia"/>
          <w:b/>
          <w:color w:val="000000" w:themeColor="text1"/>
        </w:rPr>
        <w:t xml:space="preserve">　</w:t>
      </w:r>
      <w:proofErr w:type="gramStart"/>
      <w:r w:rsidRPr="00AF4A67">
        <w:rPr>
          <w:rFonts w:hAnsi="標楷體" w:hint="eastAsia"/>
          <w:b/>
          <w:color w:val="000000" w:themeColor="text1"/>
        </w:rPr>
        <w:t>1</w:t>
      </w:r>
      <w:r w:rsidRPr="00AF4A67">
        <w:rPr>
          <w:rFonts w:hAnsi="標楷體"/>
          <w:b/>
          <w:color w:val="000000" w:themeColor="text1"/>
        </w:rPr>
        <w:t>1</w:t>
      </w:r>
      <w:r w:rsidR="0050214F" w:rsidRPr="00AF4A67">
        <w:rPr>
          <w:rFonts w:hAnsi="標楷體" w:hint="eastAsia"/>
          <w:b/>
          <w:color w:val="000000" w:themeColor="text1"/>
        </w:rPr>
        <w:t>1</w:t>
      </w:r>
      <w:proofErr w:type="gramEnd"/>
      <w:r w:rsidRPr="00AF4A67">
        <w:rPr>
          <w:rFonts w:hAnsi="標楷體" w:hint="eastAsia"/>
          <w:b/>
          <w:color w:val="000000" w:themeColor="text1"/>
        </w:rPr>
        <w:t>年度審核報告所列捷運工程局主</w:t>
      </w:r>
      <w:r w:rsidRPr="00B55BB2">
        <w:rPr>
          <w:rFonts w:hAnsi="標楷體" w:hint="eastAsia"/>
          <w:b/>
          <w:color w:val="000000" w:themeColor="text1"/>
        </w:rPr>
        <w:t>管重要審核意見覆核辦理情形</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12"/>
        <w:gridCol w:w="4111"/>
      </w:tblGrid>
      <w:tr w:rsidR="0050214F" w:rsidRPr="0050214F" w14:paraId="760ABF8F" w14:textId="77777777" w:rsidTr="006205A6">
        <w:trPr>
          <w:trHeight w:val="417"/>
          <w:tblHeader/>
        </w:trPr>
        <w:tc>
          <w:tcPr>
            <w:tcW w:w="5812" w:type="dxa"/>
            <w:tcBorders>
              <w:bottom w:val="single" w:sz="4" w:space="0" w:color="auto"/>
            </w:tcBorders>
            <w:shd w:val="clear" w:color="auto" w:fill="auto"/>
            <w:vAlign w:val="center"/>
          </w:tcPr>
          <w:p w14:paraId="37B88077" w14:textId="77777777" w:rsidR="00D71391" w:rsidRPr="004D16BD" w:rsidRDefault="00D71391" w:rsidP="00F96C6D">
            <w:pPr>
              <w:snapToGrid w:val="0"/>
              <w:spacing w:line="260" w:lineRule="exact"/>
              <w:ind w:firstLineChars="0" w:firstLine="0"/>
              <w:jc w:val="center"/>
              <w:rPr>
                <w:rFonts w:hAnsi="標楷體"/>
                <w:color w:val="000000" w:themeColor="text1"/>
                <w:sz w:val="20"/>
              </w:rPr>
            </w:pPr>
            <w:r w:rsidRPr="004D16BD">
              <w:rPr>
                <w:rFonts w:hAnsi="標楷體"/>
                <w:color w:val="000000" w:themeColor="text1"/>
                <w:sz w:val="20"/>
              </w:rPr>
              <w:t>重要審核意見標題</w:t>
            </w:r>
          </w:p>
        </w:tc>
        <w:tc>
          <w:tcPr>
            <w:tcW w:w="4111" w:type="dxa"/>
            <w:tcBorders>
              <w:bottom w:val="single" w:sz="4" w:space="0" w:color="auto"/>
            </w:tcBorders>
            <w:shd w:val="clear" w:color="auto" w:fill="auto"/>
            <w:vAlign w:val="center"/>
          </w:tcPr>
          <w:p w14:paraId="3C2517B1" w14:textId="77777777" w:rsidR="00D71391" w:rsidRPr="004D16BD" w:rsidRDefault="00D71391" w:rsidP="00CA1DFE">
            <w:pPr>
              <w:snapToGrid w:val="0"/>
              <w:spacing w:line="200" w:lineRule="exact"/>
              <w:ind w:leftChars="-25" w:left="2" w:hangingChars="31" w:hanging="62"/>
              <w:jc w:val="center"/>
              <w:rPr>
                <w:rFonts w:hAnsi="標楷體"/>
                <w:color w:val="000000" w:themeColor="text1"/>
                <w:sz w:val="20"/>
              </w:rPr>
            </w:pPr>
            <w:r w:rsidRPr="004D16BD">
              <w:rPr>
                <w:rFonts w:hAnsi="標楷體"/>
                <w:color w:val="000000" w:themeColor="text1"/>
                <w:sz w:val="20"/>
              </w:rPr>
              <w:t>說明</w:t>
            </w:r>
          </w:p>
        </w:tc>
      </w:tr>
      <w:tr w:rsidR="0050214F" w:rsidRPr="0050214F" w14:paraId="2E8177C4" w14:textId="77777777" w:rsidTr="006205A6">
        <w:trPr>
          <w:trHeight w:val="333"/>
        </w:trPr>
        <w:tc>
          <w:tcPr>
            <w:tcW w:w="9923" w:type="dxa"/>
            <w:gridSpan w:val="2"/>
            <w:tcBorders>
              <w:bottom w:val="single" w:sz="4" w:space="0" w:color="auto"/>
            </w:tcBorders>
            <w:shd w:val="clear" w:color="auto" w:fill="auto"/>
            <w:vAlign w:val="center"/>
          </w:tcPr>
          <w:p w14:paraId="1563BE1F" w14:textId="77777777" w:rsidR="00D71391" w:rsidRPr="004D16BD" w:rsidRDefault="00D71391" w:rsidP="00F96C6D">
            <w:pPr>
              <w:snapToGrid w:val="0"/>
              <w:spacing w:line="260" w:lineRule="exact"/>
              <w:ind w:left="32" w:hangingChars="16" w:hanging="32"/>
              <w:rPr>
                <w:rFonts w:hAnsi="標楷體"/>
                <w:color w:val="000000" w:themeColor="text1"/>
                <w:sz w:val="20"/>
              </w:rPr>
            </w:pPr>
            <w:r w:rsidRPr="004D16BD">
              <w:rPr>
                <w:rFonts w:hAnsi="標楷體" w:hint="eastAsia"/>
                <w:b/>
                <w:noProof/>
                <w:color w:val="000000" w:themeColor="text1"/>
                <w:sz w:val="20"/>
              </w:rPr>
              <w:t>仍待繼續改善</w:t>
            </w:r>
          </w:p>
        </w:tc>
      </w:tr>
      <w:tr w:rsidR="0050214F" w:rsidRPr="0050214F" w14:paraId="100F6105" w14:textId="77777777" w:rsidTr="006205A6">
        <w:trPr>
          <w:trHeight w:val="669"/>
        </w:trPr>
        <w:tc>
          <w:tcPr>
            <w:tcW w:w="5812" w:type="dxa"/>
            <w:tcBorders>
              <w:top w:val="single" w:sz="4" w:space="0" w:color="auto"/>
              <w:bottom w:val="single" w:sz="4" w:space="0" w:color="auto"/>
              <w:right w:val="single" w:sz="4" w:space="0" w:color="auto"/>
            </w:tcBorders>
            <w:shd w:val="clear" w:color="auto" w:fill="auto"/>
          </w:tcPr>
          <w:p w14:paraId="37DC5F23" w14:textId="4EA39255" w:rsidR="00D71391" w:rsidRPr="004D16BD" w:rsidRDefault="00D71391" w:rsidP="008C47BD">
            <w:pPr>
              <w:snapToGrid w:val="0"/>
              <w:spacing w:line="280" w:lineRule="exact"/>
              <w:ind w:left="598" w:hangingChars="299" w:hanging="598"/>
              <w:rPr>
                <w:color w:val="000000" w:themeColor="text1"/>
                <w:sz w:val="20"/>
              </w:rPr>
            </w:pPr>
            <w:r w:rsidRPr="004D16BD">
              <w:rPr>
                <w:rFonts w:hint="eastAsia"/>
                <w:color w:val="000000" w:themeColor="text1"/>
                <w:sz w:val="20"/>
              </w:rPr>
              <w:t>（一）</w:t>
            </w:r>
            <w:r w:rsidR="004D16BD" w:rsidRPr="004D16BD">
              <w:rPr>
                <w:rFonts w:hint="eastAsia"/>
                <w:color w:val="000000" w:themeColor="text1"/>
                <w:sz w:val="20"/>
              </w:rPr>
              <w:t>為使捷運系統充分發揮效益，辦理環狀輕軌捷運建設計畫，惟計畫執行情形尚欠妥適，</w:t>
            </w:r>
            <w:proofErr w:type="gramStart"/>
            <w:r w:rsidR="004D16BD" w:rsidRPr="004D16BD">
              <w:rPr>
                <w:rFonts w:hint="eastAsia"/>
                <w:color w:val="000000" w:themeColor="text1"/>
                <w:sz w:val="20"/>
              </w:rPr>
              <w:t>允待檢討</w:t>
            </w:r>
            <w:proofErr w:type="gramEnd"/>
            <w:r w:rsidR="004D16BD" w:rsidRPr="004D16BD">
              <w:rPr>
                <w:rFonts w:hint="eastAsia"/>
                <w:color w:val="000000" w:themeColor="text1"/>
                <w:sz w:val="20"/>
              </w:rPr>
              <w:t>改善</w:t>
            </w:r>
            <w:r w:rsidRPr="004D16BD">
              <w:rPr>
                <w:rFonts w:hint="eastAsia"/>
                <w:color w:val="000000" w:themeColor="text1"/>
                <w:sz w:val="20"/>
              </w:rPr>
              <w:t>。</w:t>
            </w:r>
          </w:p>
        </w:tc>
        <w:tc>
          <w:tcPr>
            <w:tcW w:w="4111" w:type="dxa"/>
            <w:tcBorders>
              <w:top w:val="single" w:sz="4" w:space="0" w:color="auto"/>
              <w:left w:val="single" w:sz="4" w:space="0" w:color="auto"/>
              <w:bottom w:val="single" w:sz="4" w:space="0" w:color="auto"/>
              <w:right w:val="single" w:sz="4" w:space="0" w:color="auto"/>
              <w:tl2br w:val="nil"/>
            </w:tcBorders>
            <w:shd w:val="clear" w:color="auto" w:fill="auto"/>
          </w:tcPr>
          <w:p w14:paraId="1C3A9FC1" w14:textId="60F973FF" w:rsidR="00D71391" w:rsidRPr="00FB1D14" w:rsidRDefault="00D71391" w:rsidP="008C47BD">
            <w:pPr>
              <w:snapToGrid w:val="0"/>
              <w:spacing w:line="280" w:lineRule="exact"/>
              <w:ind w:firstLineChars="0" w:firstLine="0"/>
              <w:rPr>
                <w:rFonts w:hAnsi="標楷體"/>
                <w:color w:val="000000" w:themeColor="text1"/>
                <w:spacing w:val="-2"/>
                <w:sz w:val="20"/>
              </w:rPr>
            </w:pPr>
            <w:r w:rsidRPr="00FB1D14">
              <w:rPr>
                <w:rFonts w:hAnsi="標楷體" w:hint="eastAsia"/>
                <w:color w:val="000000" w:themeColor="text1"/>
                <w:spacing w:val="-2"/>
                <w:sz w:val="20"/>
              </w:rPr>
              <w:t>因營運管理情形未</w:t>
            </w:r>
            <w:proofErr w:type="gramStart"/>
            <w:r w:rsidRPr="00FB1D14">
              <w:rPr>
                <w:rFonts w:hAnsi="標楷體" w:hint="eastAsia"/>
                <w:color w:val="000000" w:themeColor="text1"/>
                <w:spacing w:val="-2"/>
                <w:sz w:val="20"/>
              </w:rPr>
              <w:t>臻</w:t>
            </w:r>
            <w:proofErr w:type="gramEnd"/>
            <w:r w:rsidRPr="00FB1D14">
              <w:rPr>
                <w:rFonts w:hAnsi="標楷體" w:hint="eastAsia"/>
                <w:color w:val="000000" w:themeColor="text1"/>
                <w:spacing w:val="-2"/>
                <w:sz w:val="20"/>
              </w:rPr>
              <w:t>完善，改善成效未如預期，業再</w:t>
            </w:r>
            <w:proofErr w:type="gramStart"/>
            <w:r w:rsidRPr="00FB1D14">
              <w:rPr>
                <w:rFonts w:hAnsi="標楷體" w:hint="eastAsia"/>
                <w:color w:val="000000" w:themeColor="text1"/>
                <w:spacing w:val="-2"/>
                <w:sz w:val="20"/>
              </w:rPr>
              <w:t>研</w:t>
            </w:r>
            <w:proofErr w:type="gramEnd"/>
            <w:r w:rsidRPr="00FB1D14">
              <w:rPr>
                <w:rFonts w:hAnsi="標楷體" w:hint="eastAsia"/>
                <w:color w:val="000000" w:themeColor="text1"/>
                <w:spacing w:val="-2"/>
                <w:sz w:val="20"/>
              </w:rPr>
              <w:t>提審核意見詳「三、重要審核意見</w:t>
            </w:r>
            <w:r w:rsidR="00B55BB2" w:rsidRPr="00FB1D14">
              <w:rPr>
                <w:rFonts w:hAnsi="標楷體" w:hint="eastAsia"/>
                <w:color w:val="000000" w:themeColor="text1"/>
                <w:spacing w:val="-2"/>
                <w:sz w:val="20"/>
              </w:rPr>
              <w:t>（二）</w:t>
            </w:r>
            <w:r w:rsidRPr="00FB1D14">
              <w:rPr>
                <w:rFonts w:hAnsi="標楷體" w:hint="eastAsia"/>
                <w:color w:val="000000" w:themeColor="text1"/>
                <w:spacing w:val="-2"/>
                <w:sz w:val="20"/>
              </w:rPr>
              <w:t>」。</w:t>
            </w:r>
          </w:p>
        </w:tc>
      </w:tr>
      <w:tr w:rsidR="0050214F" w:rsidRPr="0050214F" w14:paraId="3CB28C4B" w14:textId="77777777" w:rsidTr="006205A6">
        <w:trPr>
          <w:trHeight w:val="920"/>
        </w:trPr>
        <w:tc>
          <w:tcPr>
            <w:tcW w:w="5812" w:type="dxa"/>
            <w:tcBorders>
              <w:top w:val="single" w:sz="4" w:space="0" w:color="auto"/>
              <w:bottom w:val="single" w:sz="4" w:space="0" w:color="auto"/>
              <w:right w:val="single" w:sz="4" w:space="0" w:color="auto"/>
            </w:tcBorders>
            <w:shd w:val="clear" w:color="auto" w:fill="auto"/>
          </w:tcPr>
          <w:p w14:paraId="3909AF3E" w14:textId="4B82DF6B" w:rsidR="00D71391" w:rsidRPr="000870FB" w:rsidRDefault="00D71391" w:rsidP="00BC1D7C">
            <w:pPr>
              <w:snapToGrid w:val="0"/>
              <w:spacing w:line="280" w:lineRule="exact"/>
              <w:ind w:left="560" w:hangingChars="280" w:hanging="560"/>
              <w:rPr>
                <w:color w:val="000000" w:themeColor="text1"/>
                <w:sz w:val="20"/>
              </w:rPr>
            </w:pPr>
            <w:r w:rsidRPr="000870FB">
              <w:rPr>
                <w:rFonts w:hint="eastAsia"/>
                <w:color w:val="000000" w:themeColor="text1"/>
                <w:sz w:val="20"/>
              </w:rPr>
              <w:t>（二）</w:t>
            </w:r>
            <w:r w:rsidR="000870FB" w:rsidRPr="000870FB">
              <w:rPr>
                <w:rFonts w:hint="eastAsia"/>
                <w:color w:val="000000" w:themeColor="text1"/>
                <w:sz w:val="20"/>
              </w:rPr>
              <w:t>為促進岡山、路竹地區繁榮及衍生交通需求，推動岡山路竹延伸線捷運建設計畫，惟預算執行情形欠佳，且土地開發及增額容積收益實現期程落後，允宜檢討積極辦理</w:t>
            </w:r>
            <w:r w:rsidRPr="000870FB">
              <w:rPr>
                <w:rFonts w:hint="eastAsia"/>
                <w:color w:val="000000" w:themeColor="text1"/>
                <w:sz w:val="20"/>
              </w:rPr>
              <w:t>。</w:t>
            </w:r>
          </w:p>
        </w:tc>
        <w:tc>
          <w:tcPr>
            <w:tcW w:w="4111" w:type="dxa"/>
            <w:tcBorders>
              <w:top w:val="single" w:sz="4" w:space="0" w:color="auto"/>
              <w:left w:val="single" w:sz="4" w:space="0" w:color="auto"/>
              <w:bottom w:val="single" w:sz="4" w:space="0" w:color="auto"/>
              <w:right w:val="single" w:sz="4" w:space="0" w:color="auto"/>
              <w:tl2br w:val="nil"/>
            </w:tcBorders>
            <w:shd w:val="clear" w:color="auto" w:fill="auto"/>
          </w:tcPr>
          <w:p w14:paraId="4394C0BB" w14:textId="1A27A408" w:rsidR="00D71391" w:rsidRPr="00FB7F70" w:rsidRDefault="00D71391" w:rsidP="008C47BD">
            <w:pPr>
              <w:snapToGrid w:val="0"/>
              <w:spacing w:line="280" w:lineRule="exact"/>
              <w:ind w:firstLineChars="0" w:firstLine="0"/>
              <w:rPr>
                <w:rFonts w:hAnsi="標楷體"/>
                <w:color w:val="000000" w:themeColor="text1"/>
                <w:sz w:val="20"/>
              </w:rPr>
            </w:pPr>
            <w:r w:rsidRPr="00FB7F70">
              <w:rPr>
                <w:rFonts w:hAnsi="標楷體" w:hint="eastAsia"/>
                <w:color w:val="000000" w:themeColor="text1"/>
                <w:sz w:val="20"/>
              </w:rPr>
              <w:t>因土地開發及增額容積實施進度落後，改善成效未如預期，業再</w:t>
            </w:r>
            <w:proofErr w:type="gramStart"/>
            <w:r w:rsidRPr="00FB7F70">
              <w:rPr>
                <w:rFonts w:hAnsi="標楷體" w:hint="eastAsia"/>
                <w:color w:val="000000" w:themeColor="text1"/>
                <w:sz w:val="20"/>
              </w:rPr>
              <w:t>研</w:t>
            </w:r>
            <w:proofErr w:type="gramEnd"/>
            <w:r w:rsidRPr="00FB7F70">
              <w:rPr>
                <w:rFonts w:hAnsi="標楷體" w:hint="eastAsia"/>
                <w:color w:val="000000" w:themeColor="text1"/>
                <w:sz w:val="20"/>
              </w:rPr>
              <w:t>提審核意見詳「三、重要審核意見（</w:t>
            </w:r>
            <w:r w:rsidR="00FB7F70" w:rsidRPr="00FB7F70">
              <w:rPr>
                <w:rFonts w:hAnsi="標楷體" w:hint="eastAsia"/>
                <w:color w:val="000000" w:themeColor="text1"/>
                <w:sz w:val="20"/>
              </w:rPr>
              <w:t>四</w:t>
            </w:r>
            <w:r w:rsidRPr="00FB7F70">
              <w:rPr>
                <w:rFonts w:hAnsi="標楷體" w:hint="eastAsia"/>
                <w:color w:val="000000" w:themeColor="text1"/>
                <w:sz w:val="20"/>
              </w:rPr>
              <w:t>）」。</w:t>
            </w:r>
          </w:p>
        </w:tc>
      </w:tr>
      <w:tr w:rsidR="00B758C0" w:rsidRPr="0050214F" w14:paraId="2FB69EC8" w14:textId="77777777" w:rsidTr="00FB1D14">
        <w:trPr>
          <w:trHeight w:val="606"/>
        </w:trPr>
        <w:tc>
          <w:tcPr>
            <w:tcW w:w="5812" w:type="dxa"/>
            <w:tcBorders>
              <w:top w:val="single" w:sz="4" w:space="0" w:color="auto"/>
              <w:bottom w:val="single" w:sz="4" w:space="0" w:color="auto"/>
              <w:right w:val="single" w:sz="4" w:space="0" w:color="auto"/>
            </w:tcBorders>
            <w:shd w:val="clear" w:color="auto" w:fill="auto"/>
          </w:tcPr>
          <w:p w14:paraId="264FE41F" w14:textId="0447A432" w:rsidR="00B758C0" w:rsidRPr="000870FB" w:rsidRDefault="00B758C0" w:rsidP="00BC1D7C">
            <w:pPr>
              <w:snapToGrid w:val="0"/>
              <w:spacing w:line="280" w:lineRule="exact"/>
              <w:ind w:left="560" w:hangingChars="280" w:hanging="560"/>
              <w:rPr>
                <w:color w:val="000000" w:themeColor="text1"/>
                <w:sz w:val="20"/>
              </w:rPr>
            </w:pPr>
            <w:r w:rsidRPr="000870FB">
              <w:rPr>
                <w:rFonts w:hint="eastAsia"/>
                <w:color w:val="000000" w:themeColor="text1"/>
                <w:sz w:val="20"/>
              </w:rPr>
              <w:t>（</w:t>
            </w:r>
            <w:r>
              <w:rPr>
                <w:rFonts w:hint="eastAsia"/>
                <w:color w:val="000000" w:themeColor="text1"/>
                <w:sz w:val="20"/>
              </w:rPr>
              <w:t>三</w:t>
            </w:r>
            <w:r w:rsidRPr="000870FB">
              <w:rPr>
                <w:rFonts w:hint="eastAsia"/>
                <w:color w:val="000000" w:themeColor="text1"/>
                <w:sz w:val="20"/>
              </w:rPr>
              <w:t>）持續推動都會核心區捷運延伸路網建設，規劃興建黃線捷運建設，惟各階段</w:t>
            </w:r>
            <w:proofErr w:type="gramStart"/>
            <w:r w:rsidRPr="000870FB">
              <w:rPr>
                <w:rFonts w:hint="eastAsia"/>
                <w:color w:val="000000" w:themeColor="text1"/>
                <w:sz w:val="20"/>
              </w:rPr>
              <w:t>期程掌控</w:t>
            </w:r>
            <w:proofErr w:type="gramEnd"/>
            <w:r w:rsidRPr="000870FB">
              <w:rPr>
                <w:rFonts w:hint="eastAsia"/>
                <w:color w:val="000000" w:themeColor="text1"/>
                <w:sz w:val="20"/>
              </w:rPr>
              <w:t>情形欠佳，允宜</w:t>
            </w:r>
            <w:proofErr w:type="gramStart"/>
            <w:r w:rsidRPr="000870FB">
              <w:rPr>
                <w:rFonts w:hint="eastAsia"/>
                <w:color w:val="000000" w:themeColor="text1"/>
                <w:sz w:val="20"/>
              </w:rPr>
              <w:t>研</w:t>
            </w:r>
            <w:proofErr w:type="gramEnd"/>
            <w:r w:rsidRPr="000870FB">
              <w:rPr>
                <w:rFonts w:hint="eastAsia"/>
                <w:color w:val="000000" w:themeColor="text1"/>
                <w:sz w:val="20"/>
              </w:rPr>
              <w:t>謀改善，確保工程及計畫如期完成</w:t>
            </w:r>
            <w:r>
              <w:rPr>
                <w:rFonts w:hint="eastAsia"/>
                <w:color w:val="000000" w:themeColor="text1"/>
                <w:sz w:val="20"/>
              </w:rPr>
              <w:t>。</w:t>
            </w:r>
          </w:p>
        </w:tc>
        <w:tc>
          <w:tcPr>
            <w:tcW w:w="4111" w:type="dxa"/>
            <w:tcBorders>
              <w:top w:val="single" w:sz="4" w:space="0" w:color="auto"/>
              <w:left w:val="single" w:sz="4" w:space="0" w:color="auto"/>
              <w:bottom w:val="single" w:sz="4" w:space="0" w:color="auto"/>
              <w:right w:val="single" w:sz="4" w:space="0" w:color="auto"/>
              <w:tl2br w:val="nil"/>
            </w:tcBorders>
            <w:shd w:val="clear" w:color="auto" w:fill="auto"/>
          </w:tcPr>
          <w:p w14:paraId="61EF2DA3" w14:textId="497FBBF0" w:rsidR="00B758C0" w:rsidRPr="00FB7F70" w:rsidRDefault="00B758C0" w:rsidP="008C47BD">
            <w:pPr>
              <w:snapToGrid w:val="0"/>
              <w:spacing w:line="280" w:lineRule="exact"/>
              <w:ind w:firstLineChars="0" w:firstLine="0"/>
              <w:rPr>
                <w:rFonts w:hAnsi="標楷體"/>
                <w:color w:val="000000" w:themeColor="text1"/>
                <w:sz w:val="20"/>
              </w:rPr>
            </w:pPr>
            <w:r w:rsidRPr="00FB7F70">
              <w:rPr>
                <w:rFonts w:hAnsi="標楷體" w:hint="eastAsia"/>
                <w:color w:val="000000" w:themeColor="text1"/>
                <w:sz w:val="20"/>
              </w:rPr>
              <w:t>因計畫執行進度落後，改善成效未如預期，業再</w:t>
            </w:r>
            <w:proofErr w:type="gramStart"/>
            <w:r w:rsidRPr="00FB7F70">
              <w:rPr>
                <w:rFonts w:hAnsi="標楷體" w:hint="eastAsia"/>
                <w:color w:val="000000" w:themeColor="text1"/>
                <w:sz w:val="20"/>
              </w:rPr>
              <w:t>研</w:t>
            </w:r>
            <w:proofErr w:type="gramEnd"/>
            <w:r w:rsidRPr="00FB7F70">
              <w:rPr>
                <w:rFonts w:hAnsi="標楷體" w:hint="eastAsia"/>
                <w:color w:val="000000" w:themeColor="text1"/>
                <w:sz w:val="20"/>
              </w:rPr>
              <w:t>提審核意見詳「三、重要審核意見（</w:t>
            </w:r>
            <w:r w:rsidR="00FB7F70" w:rsidRPr="00FB7F70">
              <w:rPr>
                <w:rFonts w:hAnsi="標楷體" w:hint="eastAsia"/>
                <w:color w:val="000000" w:themeColor="text1"/>
                <w:sz w:val="20"/>
              </w:rPr>
              <w:t>三</w:t>
            </w:r>
            <w:r w:rsidRPr="00FB7F70">
              <w:rPr>
                <w:rFonts w:hAnsi="標楷體" w:hint="eastAsia"/>
                <w:color w:val="000000" w:themeColor="text1"/>
                <w:sz w:val="20"/>
              </w:rPr>
              <w:t>）」。</w:t>
            </w:r>
          </w:p>
        </w:tc>
      </w:tr>
      <w:tr w:rsidR="00B758C0" w:rsidRPr="0050214F" w14:paraId="3245AFF9" w14:textId="77777777" w:rsidTr="00FB1D14">
        <w:trPr>
          <w:trHeight w:hRule="exact" w:val="349"/>
        </w:trPr>
        <w:tc>
          <w:tcPr>
            <w:tcW w:w="9923" w:type="dxa"/>
            <w:gridSpan w:val="2"/>
            <w:tcBorders>
              <w:top w:val="single" w:sz="4" w:space="0" w:color="auto"/>
              <w:bottom w:val="single" w:sz="4" w:space="0" w:color="auto"/>
              <w:right w:val="single" w:sz="4" w:space="0" w:color="auto"/>
            </w:tcBorders>
            <w:shd w:val="clear" w:color="auto" w:fill="auto"/>
            <w:vAlign w:val="center"/>
          </w:tcPr>
          <w:p w14:paraId="6509566E" w14:textId="77777777" w:rsidR="00B758C0" w:rsidRPr="004D16BD" w:rsidRDefault="00B758C0" w:rsidP="00F96C6D">
            <w:pPr>
              <w:snapToGrid w:val="0"/>
              <w:spacing w:line="260" w:lineRule="exact"/>
              <w:ind w:left="32" w:hangingChars="16" w:hanging="32"/>
              <w:rPr>
                <w:rFonts w:hAnsi="標楷體"/>
                <w:b/>
                <w:noProof/>
                <w:color w:val="000000" w:themeColor="text1"/>
                <w:sz w:val="20"/>
              </w:rPr>
            </w:pPr>
            <w:r w:rsidRPr="004D16BD">
              <w:rPr>
                <w:rFonts w:hAnsi="標楷體" w:hint="eastAsia"/>
                <w:b/>
                <w:noProof/>
                <w:color w:val="000000" w:themeColor="text1"/>
                <w:sz w:val="20"/>
              </w:rPr>
              <w:t>已研謀改善或依改善措施持續辦理</w:t>
            </w:r>
          </w:p>
        </w:tc>
      </w:tr>
      <w:tr w:rsidR="00B758C0" w:rsidRPr="0050214F" w14:paraId="730E12D7" w14:textId="77777777" w:rsidTr="006205A6">
        <w:trPr>
          <w:trHeight w:val="1199"/>
        </w:trPr>
        <w:tc>
          <w:tcPr>
            <w:tcW w:w="5812" w:type="dxa"/>
            <w:tcBorders>
              <w:top w:val="single" w:sz="4" w:space="0" w:color="auto"/>
              <w:bottom w:val="single" w:sz="4" w:space="0" w:color="auto"/>
              <w:right w:val="single" w:sz="4" w:space="0" w:color="auto"/>
            </w:tcBorders>
            <w:shd w:val="clear" w:color="auto" w:fill="auto"/>
          </w:tcPr>
          <w:p w14:paraId="367CC085" w14:textId="53DB5F59" w:rsidR="00B758C0" w:rsidRPr="004D16BD" w:rsidRDefault="00B758C0" w:rsidP="008C47BD">
            <w:pPr>
              <w:snapToGrid w:val="0"/>
              <w:spacing w:line="280" w:lineRule="exact"/>
              <w:ind w:left="560" w:hangingChars="280" w:hanging="560"/>
              <w:rPr>
                <w:rFonts w:hAnsi="標楷體"/>
                <w:b/>
                <w:noProof/>
                <w:color w:val="000000" w:themeColor="text1"/>
                <w:sz w:val="20"/>
              </w:rPr>
            </w:pPr>
            <w:r w:rsidRPr="004D16BD">
              <w:rPr>
                <w:rFonts w:hint="eastAsia"/>
                <w:color w:val="000000" w:themeColor="text1"/>
                <w:sz w:val="20"/>
              </w:rPr>
              <w:t>（一）積極爭取軌道建設計畫經費，建構便捷大眾運輸路網，惟配合款經費龐鉅，雖以舉債支應，相關收入實現卻未如預期，恐加重政府財政負擔，建請協同相關單位妥謀財源籌措策略，以兼顧政府財政及捷運建設永續發展。</w:t>
            </w:r>
          </w:p>
        </w:tc>
        <w:tc>
          <w:tcPr>
            <w:tcW w:w="4111" w:type="dxa"/>
            <w:vMerge w:val="restart"/>
            <w:tcBorders>
              <w:top w:val="single" w:sz="4" w:space="0" w:color="auto"/>
              <w:right w:val="single" w:sz="4" w:space="0" w:color="auto"/>
              <w:tl2br w:val="single" w:sz="4" w:space="0" w:color="auto"/>
            </w:tcBorders>
            <w:shd w:val="clear" w:color="auto" w:fill="auto"/>
          </w:tcPr>
          <w:p w14:paraId="6AF278B8" w14:textId="77777777" w:rsidR="00B758C0" w:rsidRPr="0050214F" w:rsidRDefault="00B758C0" w:rsidP="00CA1DFE">
            <w:pPr>
              <w:snapToGrid w:val="0"/>
              <w:spacing w:line="200" w:lineRule="exact"/>
              <w:ind w:left="567" w:hangingChars="283" w:hanging="567"/>
              <w:rPr>
                <w:rFonts w:hAnsi="標楷體"/>
                <w:b/>
                <w:noProof/>
                <w:color w:val="FF0000"/>
                <w:sz w:val="20"/>
              </w:rPr>
            </w:pPr>
          </w:p>
        </w:tc>
      </w:tr>
      <w:tr w:rsidR="00B758C0" w:rsidRPr="0050214F" w14:paraId="08B3214A" w14:textId="77777777" w:rsidTr="006205A6">
        <w:trPr>
          <w:trHeight w:val="668"/>
        </w:trPr>
        <w:tc>
          <w:tcPr>
            <w:tcW w:w="5812" w:type="dxa"/>
            <w:tcBorders>
              <w:top w:val="single" w:sz="4" w:space="0" w:color="auto"/>
              <w:bottom w:val="single" w:sz="4" w:space="0" w:color="auto"/>
              <w:right w:val="single" w:sz="4" w:space="0" w:color="auto"/>
            </w:tcBorders>
            <w:shd w:val="clear" w:color="auto" w:fill="auto"/>
          </w:tcPr>
          <w:p w14:paraId="7DF5C6CD" w14:textId="66F7F2D7" w:rsidR="00B758C0" w:rsidRPr="0050214F" w:rsidRDefault="00B758C0" w:rsidP="00BC1D7C">
            <w:pPr>
              <w:snapToGrid w:val="0"/>
              <w:spacing w:line="280" w:lineRule="exact"/>
              <w:ind w:left="560" w:hangingChars="280" w:hanging="560"/>
              <w:rPr>
                <w:color w:val="FF0000"/>
                <w:sz w:val="20"/>
              </w:rPr>
            </w:pPr>
            <w:r w:rsidRPr="000870FB">
              <w:rPr>
                <w:rFonts w:hint="eastAsia"/>
                <w:color w:val="000000" w:themeColor="text1"/>
                <w:sz w:val="20"/>
              </w:rPr>
              <w:t>（二）為推動大眾運輸整體路網效益，持續辦理軌道建設計畫，惟採購作業未</w:t>
            </w:r>
            <w:proofErr w:type="gramStart"/>
            <w:r w:rsidRPr="000870FB">
              <w:rPr>
                <w:rFonts w:hint="eastAsia"/>
                <w:color w:val="000000" w:themeColor="text1"/>
                <w:sz w:val="20"/>
              </w:rPr>
              <w:t>臻</w:t>
            </w:r>
            <w:proofErr w:type="gramEnd"/>
            <w:r w:rsidRPr="000870FB">
              <w:rPr>
                <w:rFonts w:hint="eastAsia"/>
                <w:color w:val="000000" w:themeColor="text1"/>
                <w:sz w:val="20"/>
              </w:rPr>
              <w:t>完善，</w:t>
            </w:r>
            <w:proofErr w:type="gramStart"/>
            <w:r w:rsidRPr="000870FB">
              <w:rPr>
                <w:rFonts w:hint="eastAsia"/>
                <w:color w:val="000000" w:themeColor="text1"/>
                <w:sz w:val="20"/>
              </w:rPr>
              <w:t>允待檢討</w:t>
            </w:r>
            <w:proofErr w:type="gramEnd"/>
            <w:r w:rsidRPr="000870FB">
              <w:rPr>
                <w:rFonts w:hint="eastAsia"/>
                <w:color w:val="000000" w:themeColor="text1"/>
                <w:sz w:val="20"/>
              </w:rPr>
              <w:t>改善。</w:t>
            </w:r>
          </w:p>
        </w:tc>
        <w:tc>
          <w:tcPr>
            <w:tcW w:w="4111" w:type="dxa"/>
            <w:vMerge/>
            <w:tcBorders>
              <w:top w:val="single" w:sz="4" w:space="0" w:color="auto"/>
              <w:right w:val="single" w:sz="4" w:space="0" w:color="auto"/>
              <w:tl2br w:val="single" w:sz="4" w:space="0" w:color="auto"/>
            </w:tcBorders>
            <w:shd w:val="clear" w:color="auto" w:fill="auto"/>
          </w:tcPr>
          <w:p w14:paraId="58D89AAF" w14:textId="77777777" w:rsidR="00B758C0" w:rsidRPr="0050214F" w:rsidRDefault="00B758C0" w:rsidP="00CA1DFE">
            <w:pPr>
              <w:snapToGrid w:val="0"/>
              <w:spacing w:line="200" w:lineRule="exact"/>
              <w:ind w:left="567" w:hangingChars="283" w:hanging="567"/>
              <w:rPr>
                <w:rFonts w:hAnsi="標楷體"/>
                <w:b/>
                <w:noProof/>
                <w:color w:val="FF0000"/>
                <w:sz w:val="20"/>
              </w:rPr>
            </w:pPr>
          </w:p>
        </w:tc>
      </w:tr>
      <w:tr w:rsidR="00B758C0" w:rsidRPr="0050214F" w14:paraId="1729B21A" w14:textId="77777777" w:rsidTr="006205A6">
        <w:trPr>
          <w:trHeight w:val="934"/>
        </w:trPr>
        <w:tc>
          <w:tcPr>
            <w:tcW w:w="5812" w:type="dxa"/>
            <w:tcBorders>
              <w:top w:val="single" w:sz="4" w:space="0" w:color="auto"/>
              <w:bottom w:val="single" w:sz="4" w:space="0" w:color="auto"/>
              <w:right w:val="single" w:sz="4" w:space="0" w:color="auto"/>
            </w:tcBorders>
            <w:shd w:val="clear" w:color="auto" w:fill="auto"/>
          </w:tcPr>
          <w:p w14:paraId="5B10D512" w14:textId="2B8C9544" w:rsidR="00B758C0" w:rsidRPr="000870FB" w:rsidRDefault="00B758C0" w:rsidP="00BC1D7C">
            <w:pPr>
              <w:snapToGrid w:val="0"/>
              <w:spacing w:line="280" w:lineRule="exact"/>
              <w:ind w:left="560" w:hangingChars="280" w:hanging="560"/>
              <w:rPr>
                <w:color w:val="000000" w:themeColor="text1"/>
                <w:sz w:val="20"/>
              </w:rPr>
            </w:pPr>
            <w:r w:rsidRPr="000870FB">
              <w:rPr>
                <w:rFonts w:hint="eastAsia"/>
                <w:color w:val="000000" w:themeColor="text1"/>
                <w:sz w:val="20"/>
              </w:rPr>
              <w:t>（三）為維護整體公共利益，解決捷運紅</w:t>
            </w:r>
            <w:proofErr w:type="gramStart"/>
            <w:r w:rsidRPr="000870FB">
              <w:rPr>
                <w:rFonts w:hint="eastAsia"/>
                <w:color w:val="000000" w:themeColor="text1"/>
                <w:sz w:val="20"/>
              </w:rPr>
              <w:t>橘</w:t>
            </w:r>
            <w:proofErr w:type="gramEnd"/>
            <w:r w:rsidRPr="000870FB">
              <w:rPr>
                <w:rFonts w:hint="eastAsia"/>
                <w:color w:val="000000" w:themeColor="text1"/>
                <w:sz w:val="20"/>
              </w:rPr>
              <w:t>線經營困境，同意修約提前有償移轉機電資產，惟未依約收繳開發土地之租金及利益，致流失償債財源，允宜檢討改善。</w:t>
            </w:r>
          </w:p>
        </w:tc>
        <w:tc>
          <w:tcPr>
            <w:tcW w:w="4111" w:type="dxa"/>
            <w:vMerge/>
            <w:tcBorders>
              <w:right w:val="single" w:sz="4" w:space="0" w:color="auto"/>
              <w:tl2br w:val="single" w:sz="4" w:space="0" w:color="auto"/>
            </w:tcBorders>
            <w:shd w:val="clear" w:color="auto" w:fill="auto"/>
          </w:tcPr>
          <w:p w14:paraId="2FCAEE6E" w14:textId="77777777" w:rsidR="00B758C0" w:rsidRPr="0050214F" w:rsidRDefault="00B758C0" w:rsidP="00CA1DFE">
            <w:pPr>
              <w:snapToGrid w:val="0"/>
              <w:spacing w:line="200" w:lineRule="exact"/>
              <w:ind w:left="567" w:hangingChars="283" w:hanging="567"/>
              <w:rPr>
                <w:rFonts w:hAnsi="標楷體"/>
                <w:b/>
                <w:noProof/>
                <w:color w:val="FF0000"/>
                <w:sz w:val="20"/>
              </w:rPr>
            </w:pPr>
          </w:p>
        </w:tc>
      </w:tr>
      <w:tr w:rsidR="00B758C0" w:rsidRPr="0050214F" w14:paraId="1BEDE90F" w14:textId="77777777" w:rsidTr="006205A6">
        <w:trPr>
          <w:trHeight w:val="989"/>
        </w:trPr>
        <w:tc>
          <w:tcPr>
            <w:tcW w:w="5812" w:type="dxa"/>
            <w:tcBorders>
              <w:top w:val="single" w:sz="4" w:space="0" w:color="auto"/>
              <w:bottom w:val="single" w:sz="4" w:space="0" w:color="auto"/>
              <w:right w:val="single" w:sz="4" w:space="0" w:color="auto"/>
            </w:tcBorders>
            <w:shd w:val="clear" w:color="auto" w:fill="auto"/>
          </w:tcPr>
          <w:p w14:paraId="35A25581" w14:textId="2571AA2D" w:rsidR="00B758C0" w:rsidRPr="00B55BB2" w:rsidRDefault="00B758C0" w:rsidP="00BC1D7C">
            <w:pPr>
              <w:snapToGrid w:val="0"/>
              <w:spacing w:line="280" w:lineRule="exact"/>
              <w:ind w:left="560" w:hangingChars="280" w:hanging="560"/>
              <w:rPr>
                <w:color w:val="000000" w:themeColor="text1"/>
                <w:sz w:val="20"/>
              </w:rPr>
            </w:pPr>
            <w:r w:rsidRPr="00B55BB2">
              <w:rPr>
                <w:rFonts w:hint="eastAsia"/>
                <w:color w:val="000000" w:themeColor="text1"/>
                <w:sz w:val="20"/>
              </w:rPr>
              <w:t>（四）為擴大路網服務範圍延伸捷運紅線至林園區，規劃興建小港林園線捷運建設，惟運量培養指標之實際搭乘人數與預計運量目標仍有差距，允</w:t>
            </w:r>
            <w:proofErr w:type="gramStart"/>
            <w:r w:rsidRPr="00B55BB2">
              <w:rPr>
                <w:rFonts w:hint="eastAsia"/>
                <w:color w:val="000000" w:themeColor="text1"/>
                <w:sz w:val="20"/>
              </w:rPr>
              <w:t>宜預為研</w:t>
            </w:r>
            <w:proofErr w:type="gramEnd"/>
            <w:r w:rsidRPr="00B55BB2">
              <w:rPr>
                <w:rFonts w:hint="eastAsia"/>
                <w:color w:val="000000" w:themeColor="text1"/>
                <w:sz w:val="20"/>
              </w:rPr>
              <w:t>謀因應，以達成計畫目標。</w:t>
            </w:r>
          </w:p>
        </w:tc>
        <w:tc>
          <w:tcPr>
            <w:tcW w:w="4111" w:type="dxa"/>
            <w:vMerge/>
            <w:tcBorders>
              <w:bottom w:val="single" w:sz="4" w:space="0" w:color="auto"/>
              <w:right w:val="single" w:sz="4" w:space="0" w:color="auto"/>
              <w:tl2br w:val="single" w:sz="4" w:space="0" w:color="auto"/>
            </w:tcBorders>
            <w:shd w:val="clear" w:color="auto" w:fill="auto"/>
          </w:tcPr>
          <w:p w14:paraId="2FB70956" w14:textId="77777777" w:rsidR="00B758C0" w:rsidRPr="0050214F" w:rsidRDefault="00B758C0" w:rsidP="00CA1DFE">
            <w:pPr>
              <w:snapToGrid w:val="0"/>
              <w:spacing w:line="200" w:lineRule="exact"/>
              <w:ind w:left="567" w:hangingChars="283" w:hanging="567"/>
              <w:rPr>
                <w:rFonts w:hAnsi="標楷體"/>
                <w:b/>
                <w:noProof/>
                <w:color w:val="FF0000"/>
                <w:sz w:val="20"/>
              </w:rPr>
            </w:pPr>
          </w:p>
        </w:tc>
      </w:tr>
      <w:bookmarkEnd w:id="6"/>
    </w:tbl>
    <w:p w14:paraId="6A46C25A" w14:textId="1D113375" w:rsidR="00891F47" w:rsidRDefault="00891F47" w:rsidP="00FB1D14">
      <w:pPr>
        <w:widowControl w:val="0"/>
        <w:spacing w:line="20" w:lineRule="exact"/>
        <w:ind w:firstLineChars="0" w:firstLine="0"/>
        <w:rPr>
          <w:color w:val="FF0000"/>
        </w:rPr>
      </w:pPr>
    </w:p>
    <w:p w14:paraId="692333A3" w14:textId="77777777" w:rsidR="00FB1D14" w:rsidRPr="00FB7F70" w:rsidRDefault="00FB1D14" w:rsidP="0094607C">
      <w:pPr>
        <w:widowControl w:val="0"/>
        <w:spacing w:line="14" w:lineRule="exact"/>
        <w:ind w:firstLineChars="0" w:firstLine="0"/>
        <w:rPr>
          <w:color w:val="FF0000"/>
        </w:rPr>
      </w:pPr>
    </w:p>
    <w:sectPr w:rsidR="00FB1D14" w:rsidRPr="00FB7F70" w:rsidSect="00F2578F">
      <w:headerReference w:type="even" r:id="rId13"/>
      <w:headerReference w:type="default" r:id="rId14"/>
      <w:footerReference w:type="even" r:id="rId15"/>
      <w:footerReference w:type="default" r:id="rId16"/>
      <w:headerReference w:type="first" r:id="rId17"/>
      <w:footerReference w:type="first" r:id="rId18"/>
      <w:pgSz w:w="11906" w:h="16838" w:code="9"/>
      <w:pgMar w:top="1418" w:right="851" w:bottom="1418" w:left="1134" w:header="1021" w:footer="709" w:gutter="0"/>
      <w:pgNumType w:start="10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CDB975" w14:textId="77777777" w:rsidR="00EA390F" w:rsidRDefault="00EA390F">
      <w:pPr>
        <w:ind w:firstLine="480"/>
      </w:pPr>
      <w:r>
        <w:separator/>
      </w:r>
    </w:p>
  </w:endnote>
  <w:endnote w:type="continuationSeparator" w:id="0">
    <w:p w14:paraId="782887E0" w14:textId="77777777" w:rsidR="00EA390F" w:rsidRDefault="00EA390F">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00000000" w:usb1="28091800" w:usb2="00000016" w:usb3="00000000" w:csb0="00100000" w:csb1="00000000"/>
  </w:font>
  <w:font w:name="華康粗圓體">
    <w:altName w:val="微軟正黑體"/>
    <w:charset w:val="88"/>
    <w:family w:val="modern"/>
    <w:pitch w:val="fixed"/>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60409020205020404"/>
    <w:charset w:val="00"/>
    <w:family w:val="modern"/>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80F20" w14:textId="77777777" w:rsidR="006A195C" w:rsidRDefault="006A195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323B4" w14:textId="77777777" w:rsidR="006A195C" w:rsidRDefault="006A195C" w:rsidP="00BE21FA">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8DF4F3" w14:textId="77777777" w:rsidR="006A195C" w:rsidRDefault="006A195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F44256" w14:textId="77777777" w:rsidR="00EA390F" w:rsidRDefault="00EA390F">
      <w:pPr>
        <w:ind w:firstLine="480"/>
      </w:pPr>
      <w:r>
        <w:separator/>
      </w:r>
    </w:p>
  </w:footnote>
  <w:footnote w:type="continuationSeparator" w:id="0">
    <w:p w14:paraId="48FF0688" w14:textId="77777777" w:rsidR="00EA390F" w:rsidRDefault="00EA390F">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413F0" w14:textId="77777777" w:rsidR="006A195C" w:rsidRDefault="006A195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03D20" w14:textId="77777777" w:rsidR="006A195C" w:rsidRDefault="006A195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020E" w14:textId="77777777" w:rsidR="006A195C" w:rsidRDefault="006A195C" w:rsidP="001B6E8E">
    <w:pPr>
      <w:pStyle w:val="af3"/>
      <w:ind w:firstLine="40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1"/>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253"/>
    <w:rsid w:val="000015EA"/>
    <w:rsid w:val="000018B8"/>
    <w:rsid w:val="000018E9"/>
    <w:rsid w:val="00001A47"/>
    <w:rsid w:val="00001A76"/>
    <w:rsid w:val="00001CCD"/>
    <w:rsid w:val="00001EB5"/>
    <w:rsid w:val="000020C6"/>
    <w:rsid w:val="000026BF"/>
    <w:rsid w:val="00002792"/>
    <w:rsid w:val="000029AD"/>
    <w:rsid w:val="00002C1C"/>
    <w:rsid w:val="00002C44"/>
    <w:rsid w:val="00002DC3"/>
    <w:rsid w:val="00003238"/>
    <w:rsid w:val="000034F3"/>
    <w:rsid w:val="000038F5"/>
    <w:rsid w:val="00003B4C"/>
    <w:rsid w:val="00003E8A"/>
    <w:rsid w:val="000040AB"/>
    <w:rsid w:val="000046BB"/>
    <w:rsid w:val="00004862"/>
    <w:rsid w:val="00004A97"/>
    <w:rsid w:val="00004B73"/>
    <w:rsid w:val="00004D77"/>
    <w:rsid w:val="00004DFB"/>
    <w:rsid w:val="000059BB"/>
    <w:rsid w:val="00005AD5"/>
    <w:rsid w:val="00005AEC"/>
    <w:rsid w:val="00005D60"/>
    <w:rsid w:val="00005ED0"/>
    <w:rsid w:val="00006287"/>
    <w:rsid w:val="000069B4"/>
    <w:rsid w:val="00006D0E"/>
    <w:rsid w:val="00006EAD"/>
    <w:rsid w:val="00006EFD"/>
    <w:rsid w:val="000070C3"/>
    <w:rsid w:val="0000748C"/>
    <w:rsid w:val="00007613"/>
    <w:rsid w:val="000078C1"/>
    <w:rsid w:val="00007BD0"/>
    <w:rsid w:val="00007E34"/>
    <w:rsid w:val="000101C7"/>
    <w:rsid w:val="000101D8"/>
    <w:rsid w:val="000101E3"/>
    <w:rsid w:val="000102CC"/>
    <w:rsid w:val="000105C5"/>
    <w:rsid w:val="000106B4"/>
    <w:rsid w:val="000108BA"/>
    <w:rsid w:val="00010A9E"/>
    <w:rsid w:val="000111BB"/>
    <w:rsid w:val="00011CC3"/>
    <w:rsid w:val="00011F0B"/>
    <w:rsid w:val="00011F20"/>
    <w:rsid w:val="00011FA9"/>
    <w:rsid w:val="0001205A"/>
    <w:rsid w:val="000120C8"/>
    <w:rsid w:val="0001224E"/>
    <w:rsid w:val="000122D8"/>
    <w:rsid w:val="000123F4"/>
    <w:rsid w:val="00012F2A"/>
    <w:rsid w:val="00013007"/>
    <w:rsid w:val="00013550"/>
    <w:rsid w:val="00013E2E"/>
    <w:rsid w:val="00013F16"/>
    <w:rsid w:val="000140CC"/>
    <w:rsid w:val="00014812"/>
    <w:rsid w:val="00014D17"/>
    <w:rsid w:val="000152C1"/>
    <w:rsid w:val="00015ECD"/>
    <w:rsid w:val="00016280"/>
    <w:rsid w:val="000162C3"/>
    <w:rsid w:val="00016D9B"/>
    <w:rsid w:val="000171FA"/>
    <w:rsid w:val="0001746C"/>
    <w:rsid w:val="00017B74"/>
    <w:rsid w:val="000200C1"/>
    <w:rsid w:val="000202CB"/>
    <w:rsid w:val="00020364"/>
    <w:rsid w:val="00020535"/>
    <w:rsid w:val="00020AC3"/>
    <w:rsid w:val="00020BBE"/>
    <w:rsid w:val="000212F8"/>
    <w:rsid w:val="000214F9"/>
    <w:rsid w:val="00021696"/>
    <w:rsid w:val="0002184F"/>
    <w:rsid w:val="00021A08"/>
    <w:rsid w:val="00021CFD"/>
    <w:rsid w:val="00021EB7"/>
    <w:rsid w:val="0002230F"/>
    <w:rsid w:val="00022CE8"/>
    <w:rsid w:val="00022E35"/>
    <w:rsid w:val="0002302B"/>
    <w:rsid w:val="000233F1"/>
    <w:rsid w:val="00023622"/>
    <w:rsid w:val="00023D5A"/>
    <w:rsid w:val="000241ED"/>
    <w:rsid w:val="00024459"/>
    <w:rsid w:val="000249FD"/>
    <w:rsid w:val="00024A1A"/>
    <w:rsid w:val="00025167"/>
    <w:rsid w:val="000253C4"/>
    <w:rsid w:val="0002577E"/>
    <w:rsid w:val="00025E81"/>
    <w:rsid w:val="00025F56"/>
    <w:rsid w:val="000260A3"/>
    <w:rsid w:val="000263E1"/>
    <w:rsid w:val="000267E4"/>
    <w:rsid w:val="00026C4E"/>
    <w:rsid w:val="000270C7"/>
    <w:rsid w:val="00027532"/>
    <w:rsid w:val="000276EF"/>
    <w:rsid w:val="000278C3"/>
    <w:rsid w:val="00027933"/>
    <w:rsid w:val="00030031"/>
    <w:rsid w:val="000302BA"/>
    <w:rsid w:val="00030384"/>
    <w:rsid w:val="00030678"/>
    <w:rsid w:val="0003099B"/>
    <w:rsid w:val="00030A60"/>
    <w:rsid w:val="00030C11"/>
    <w:rsid w:val="00030C7D"/>
    <w:rsid w:val="00030FD5"/>
    <w:rsid w:val="0003156D"/>
    <w:rsid w:val="00031D24"/>
    <w:rsid w:val="0003220B"/>
    <w:rsid w:val="00032A84"/>
    <w:rsid w:val="00032A89"/>
    <w:rsid w:val="00032CC5"/>
    <w:rsid w:val="00032EF7"/>
    <w:rsid w:val="000331CB"/>
    <w:rsid w:val="00033522"/>
    <w:rsid w:val="00033A65"/>
    <w:rsid w:val="00033EB1"/>
    <w:rsid w:val="000340E1"/>
    <w:rsid w:val="00034369"/>
    <w:rsid w:val="0003453A"/>
    <w:rsid w:val="0003462E"/>
    <w:rsid w:val="000349B5"/>
    <w:rsid w:val="000349C2"/>
    <w:rsid w:val="00034F21"/>
    <w:rsid w:val="00035020"/>
    <w:rsid w:val="0003528B"/>
    <w:rsid w:val="000353D1"/>
    <w:rsid w:val="00035650"/>
    <w:rsid w:val="00035A61"/>
    <w:rsid w:val="00035B94"/>
    <w:rsid w:val="00035BB4"/>
    <w:rsid w:val="00035CFC"/>
    <w:rsid w:val="00036242"/>
    <w:rsid w:val="00036387"/>
    <w:rsid w:val="000363D1"/>
    <w:rsid w:val="00036610"/>
    <w:rsid w:val="00036B81"/>
    <w:rsid w:val="00036C0F"/>
    <w:rsid w:val="00036D13"/>
    <w:rsid w:val="0003703E"/>
    <w:rsid w:val="000372A9"/>
    <w:rsid w:val="00037605"/>
    <w:rsid w:val="000376D9"/>
    <w:rsid w:val="0003773E"/>
    <w:rsid w:val="00037BF0"/>
    <w:rsid w:val="000403A0"/>
    <w:rsid w:val="000405E6"/>
    <w:rsid w:val="000408F0"/>
    <w:rsid w:val="00040A76"/>
    <w:rsid w:val="00040BAA"/>
    <w:rsid w:val="00041290"/>
    <w:rsid w:val="000414DB"/>
    <w:rsid w:val="000418AF"/>
    <w:rsid w:val="00041C0B"/>
    <w:rsid w:val="00041D52"/>
    <w:rsid w:val="00041D53"/>
    <w:rsid w:val="00041D8A"/>
    <w:rsid w:val="00041FF1"/>
    <w:rsid w:val="0004208C"/>
    <w:rsid w:val="000423F3"/>
    <w:rsid w:val="000426FC"/>
    <w:rsid w:val="00042B82"/>
    <w:rsid w:val="000435AE"/>
    <w:rsid w:val="00043F8E"/>
    <w:rsid w:val="00044185"/>
    <w:rsid w:val="000449F5"/>
    <w:rsid w:val="00044C52"/>
    <w:rsid w:val="00044CF2"/>
    <w:rsid w:val="00044E3D"/>
    <w:rsid w:val="00044F6C"/>
    <w:rsid w:val="00045003"/>
    <w:rsid w:val="000450DC"/>
    <w:rsid w:val="00045123"/>
    <w:rsid w:val="00045620"/>
    <w:rsid w:val="00045D7A"/>
    <w:rsid w:val="00045F7B"/>
    <w:rsid w:val="00046764"/>
    <w:rsid w:val="00046926"/>
    <w:rsid w:val="00046F5A"/>
    <w:rsid w:val="00047174"/>
    <w:rsid w:val="00047320"/>
    <w:rsid w:val="000475A2"/>
    <w:rsid w:val="00047C7C"/>
    <w:rsid w:val="00047E51"/>
    <w:rsid w:val="00047F1D"/>
    <w:rsid w:val="00047F22"/>
    <w:rsid w:val="000501BB"/>
    <w:rsid w:val="00050774"/>
    <w:rsid w:val="00050A37"/>
    <w:rsid w:val="00050BEE"/>
    <w:rsid w:val="00051154"/>
    <w:rsid w:val="00051BA3"/>
    <w:rsid w:val="0005256B"/>
    <w:rsid w:val="000528FB"/>
    <w:rsid w:val="00052B33"/>
    <w:rsid w:val="000533C8"/>
    <w:rsid w:val="000534C1"/>
    <w:rsid w:val="000535CE"/>
    <w:rsid w:val="00053932"/>
    <w:rsid w:val="00053D9A"/>
    <w:rsid w:val="00053FFD"/>
    <w:rsid w:val="0005403B"/>
    <w:rsid w:val="000541BD"/>
    <w:rsid w:val="0005460A"/>
    <w:rsid w:val="00054B7B"/>
    <w:rsid w:val="000552F6"/>
    <w:rsid w:val="000553FF"/>
    <w:rsid w:val="00055E43"/>
    <w:rsid w:val="000562EA"/>
    <w:rsid w:val="000569EC"/>
    <w:rsid w:val="00056B53"/>
    <w:rsid w:val="0005703F"/>
    <w:rsid w:val="00057506"/>
    <w:rsid w:val="000576FD"/>
    <w:rsid w:val="000578B6"/>
    <w:rsid w:val="000579D3"/>
    <w:rsid w:val="00057B6C"/>
    <w:rsid w:val="00057D70"/>
    <w:rsid w:val="00057E4A"/>
    <w:rsid w:val="0006000C"/>
    <w:rsid w:val="000603D5"/>
    <w:rsid w:val="00060550"/>
    <w:rsid w:val="00060885"/>
    <w:rsid w:val="00060DE8"/>
    <w:rsid w:val="00060F2A"/>
    <w:rsid w:val="0006107F"/>
    <w:rsid w:val="0006137D"/>
    <w:rsid w:val="000616D5"/>
    <w:rsid w:val="0006185C"/>
    <w:rsid w:val="00062629"/>
    <w:rsid w:val="00062B73"/>
    <w:rsid w:val="00062F8D"/>
    <w:rsid w:val="00062FBE"/>
    <w:rsid w:val="0006319E"/>
    <w:rsid w:val="000632CF"/>
    <w:rsid w:val="0006368E"/>
    <w:rsid w:val="00063ECF"/>
    <w:rsid w:val="0006411B"/>
    <w:rsid w:val="000643C9"/>
    <w:rsid w:val="00064613"/>
    <w:rsid w:val="0006471B"/>
    <w:rsid w:val="00064CE2"/>
    <w:rsid w:val="00064F2A"/>
    <w:rsid w:val="000650F2"/>
    <w:rsid w:val="000652B9"/>
    <w:rsid w:val="0006586C"/>
    <w:rsid w:val="00065948"/>
    <w:rsid w:val="00065958"/>
    <w:rsid w:val="000659AE"/>
    <w:rsid w:val="00065A26"/>
    <w:rsid w:val="00065E17"/>
    <w:rsid w:val="00065E78"/>
    <w:rsid w:val="00066A16"/>
    <w:rsid w:val="00066F45"/>
    <w:rsid w:val="00067198"/>
    <w:rsid w:val="0006729F"/>
    <w:rsid w:val="000673EF"/>
    <w:rsid w:val="00067496"/>
    <w:rsid w:val="000678B0"/>
    <w:rsid w:val="000703D0"/>
    <w:rsid w:val="000703F7"/>
    <w:rsid w:val="00070638"/>
    <w:rsid w:val="00070855"/>
    <w:rsid w:val="00070875"/>
    <w:rsid w:val="00070F5E"/>
    <w:rsid w:val="00072190"/>
    <w:rsid w:val="00072B42"/>
    <w:rsid w:val="00072CEE"/>
    <w:rsid w:val="00072E83"/>
    <w:rsid w:val="00072FC2"/>
    <w:rsid w:val="00073523"/>
    <w:rsid w:val="000735D9"/>
    <w:rsid w:val="000735F8"/>
    <w:rsid w:val="00073AE8"/>
    <w:rsid w:val="00073D3B"/>
    <w:rsid w:val="00073F1A"/>
    <w:rsid w:val="00073F1D"/>
    <w:rsid w:val="00074362"/>
    <w:rsid w:val="000746EF"/>
    <w:rsid w:val="00074B68"/>
    <w:rsid w:val="00074BDD"/>
    <w:rsid w:val="00074C33"/>
    <w:rsid w:val="00074C6A"/>
    <w:rsid w:val="00074D1A"/>
    <w:rsid w:val="000756F7"/>
    <w:rsid w:val="000759DA"/>
    <w:rsid w:val="00075F46"/>
    <w:rsid w:val="00075F9F"/>
    <w:rsid w:val="00075FB4"/>
    <w:rsid w:val="000760AA"/>
    <w:rsid w:val="00076128"/>
    <w:rsid w:val="00076853"/>
    <w:rsid w:val="00076D10"/>
    <w:rsid w:val="00076E25"/>
    <w:rsid w:val="00077616"/>
    <w:rsid w:val="00077805"/>
    <w:rsid w:val="00077885"/>
    <w:rsid w:val="00077C66"/>
    <w:rsid w:val="00077F27"/>
    <w:rsid w:val="0008007F"/>
    <w:rsid w:val="000800FD"/>
    <w:rsid w:val="000801AA"/>
    <w:rsid w:val="00080D87"/>
    <w:rsid w:val="00080DFA"/>
    <w:rsid w:val="0008102B"/>
    <w:rsid w:val="0008105F"/>
    <w:rsid w:val="000810C6"/>
    <w:rsid w:val="000819B2"/>
    <w:rsid w:val="000819F1"/>
    <w:rsid w:val="00082023"/>
    <w:rsid w:val="00082462"/>
    <w:rsid w:val="000824EE"/>
    <w:rsid w:val="0008299D"/>
    <w:rsid w:val="00082CEC"/>
    <w:rsid w:val="00083EA5"/>
    <w:rsid w:val="000849E8"/>
    <w:rsid w:val="00085757"/>
    <w:rsid w:val="00085790"/>
    <w:rsid w:val="000857EE"/>
    <w:rsid w:val="00085C1E"/>
    <w:rsid w:val="00086F75"/>
    <w:rsid w:val="000870FB"/>
    <w:rsid w:val="000873C5"/>
    <w:rsid w:val="00087556"/>
    <w:rsid w:val="00087845"/>
    <w:rsid w:val="00087D1F"/>
    <w:rsid w:val="00087F38"/>
    <w:rsid w:val="00090234"/>
    <w:rsid w:val="00090551"/>
    <w:rsid w:val="000905A5"/>
    <w:rsid w:val="000909FE"/>
    <w:rsid w:val="00090FCA"/>
    <w:rsid w:val="000911F4"/>
    <w:rsid w:val="0009169E"/>
    <w:rsid w:val="00091944"/>
    <w:rsid w:val="000920F8"/>
    <w:rsid w:val="000921A0"/>
    <w:rsid w:val="00092553"/>
    <w:rsid w:val="000925B3"/>
    <w:rsid w:val="000926F0"/>
    <w:rsid w:val="000928AE"/>
    <w:rsid w:val="0009291C"/>
    <w:rsid w:val="00092962"/>
    <w:rsid w:val="000933AC"/>
    <w:rsid w:val="000934D5"/>
    <w:rsid w:val="00093643"/>
    <w:rsid w:val="00093998"/>
    <w:rsid w:val="000939E5"/>
    <w:rsid w:val="00093D3C"/>
    <w:rsid w:val="00094360"/>
    <w:rsid w:val="0009437C"/>
    <w:rsid w:val="00094745"/>
    <w:rsid w:val="00094A27"/>
    <w:rsid w:val="00094D3E"/>
    <w:rsid w:val="00095078"/>
    <w:rsid w:val="0009515C"/>
    <w:rsid w:val="00095A27"/>
    <w:rsid w:val="000967C7"/>
    <w:rsid w:val="00097183"/>
    <w:rsid w:val="00097D57"/>
    <w:rsid w:val="00097D92"/>
    <w:rsid w:val="000A08F0"/>
    <w:rsid w:val="000A093F"/>
    <w:rsid w:val="000A0A0F"/>
    <w:rsid w:val="000A0CC5"/>
    <w:rsid w:val="000A0F64"/>
    <w:rsid w:val="000A147B"/>
    <w:rsid w:val="000A1555"/>
    <w:rsid w:val="000A159B"/>
    <w:rsid w:val="000A20D7"/>
    <w:rsid w:val="000A2203"/>
    <w:rsid w:val="000A24C9"/>
    <w:rsid w:val="000A2D83"/>
    <w:rsid w:val="000A3080"/>
    <w:rsid w:val="000A36A6"/>
    <w:rsid w:val="000A37F2"/>
    <w:rsid w:val="000A400A"/>
    <w:rsid w:val="000A400E"/>
    <w:rsid w:val="000A40E4"/>
    <w:rsid w:val="000A42F1"/>
    <w:rsid w:val="000A4355"/>
    <w:rsid w:val="000A4728"/>
    <w:rsid w:val="000A4825"/>
    <w:rsid w:val="000A4B6E"/>
    <w:rsid w:val="000A539B"/>
    <w:rsid w:val="000A5916"/>
    <w:rsid w:val="000A5ACB"/>
    <w:rsid w:val="000A5FEE"/>
    <w:rsid w:val="000A6307"/>
    <w:rsid w:val="000A641B"/>
    <w:rsid w:val="000A6868"/>
    <w:rsid w:val="000A697F"/>
    <w:rsid w:val="000A7294"/>
    <w:rsid w:val="000A740D"/>
    <w:rsid w:val="000A764E"/>
    <w:rsid w:val="000A77BC"/>
    <w:rsid w:val="000A7854"/>
    <w:rsid w:val="000A7937"/>
    <w:rsid w:val="000A7B9D"/>
    <w:rsid w:val="000A7E2F"/>
    <w:rsid w:val="000B1003"/>
    <w:rsid w:val="000B108C"/>
    <w:rsid w:val="000B1375"/>
    <w:rsid w:val="000B167D"/>
    <w:rsid w:val="000B18D4"/>
    <w:rsid w:val="000B1DA1"/>
    <w:rsid w:val="000B22CD"/>
    <w:rsid w:val="000B239C"/>
    <w:rsid w:val="000B27A1"/>
    <w:rsid w:val="000B2831"/>
    <w:rsid w:val="000B28EE"/>
    <w:rsid w:val="000B2C2B"/>
    <w:rsid w:val="000B36E3"/>
    <w:rsid w:val="000B4044"/>
    <w:rsid w:val="000B4381"/>
    <w:rsid w:val="000B45A1"/>
    <w:rsid w:val="000B496C"/>
    <w:rsid w:val="000B4AF9"/>
    <w:rsid w:val="000B4B8C"/>
    <w:rsid w:val="000B528C"/>
    <w:rsid w:val="000B5609"/>
    <w:rsid w:val="000B583D"/>
    <w:rsid w:val="000B5C49"/>
    <w:rsid w:val="000B5C84"/>
    <w:rsid w:val="000B5F2F"/>
    <w:rsid w:val="000B61A4"/>
    <w:rsid w:val="000B6910"/>
    <w:rsid w:val="000B6DE0"/>
    <w:rsid w:val="000B6DF9"/>
    <w:rsid w:val="000B6F31"/>
    <w:rsid w:val="000B705C"/>
    <w:rsid w:val="000B76B3"/>
    <w:rsid w:val="000B7C79"/>
    <w:rsid w:val="000B7E4B"/>
    <w:rsid w:val="000B7F17"/>
    <w:rsid w:val="000C001C"/>
    <w:rsid w:val="000C0584"/>
    <w:rsid w:val="000C079F"/>
    <w:rsid w:val="000C0D70"/>
    <w:rsid w:val="000C14CD"/>
    <w:rsid w:val="000C15D8"/>
    <w:rsid w:val="000C1ED7"/>
    <w:rsid w:val="000C23EB"/>
    <w:rsid w:val="000C2A70"/>
    <w:rsid w:val="000C346A"/>
    <w:rsid w:val="000C377B"/>
    <w:rsid w:val="000C398C"/>
    <w:rsid w:val="000C3B27"/>
    <w:rsid w:val="000C3E71"/>
    <w:rsid w:val="000C432D"/>
    <w:rsid w:val="000C4564"/>
    <w:rsid w:val="000C4A81"/>
    <w:rsid w:val="000C547E"/>
    <w:rsid w:val="000C592D"/>
    <w:rsid w:val="000C59CF"/>
    <w:rsid w:val="000C5B32"/>
    <w:rsid w:val="000C5D10"/>
    <w:rsid w:val="000C6180"/>
    <w:rsid w:val="000C6272"/>
    <w:rsid w:val="000C6614"/>
    <w:rsid w:val="000C6A82"/>
    <w:rsid w:val="000C70CA"/>
    <w:rsid w:val="000C7268"/>
    <w:rsid w:val="000C7278"/>
    <w:rsid w:val="000C75F6"/>
    <w:rsid w:val="000C7A0D"/>
    <w:rsid w:val="000C7D27"/>
    <w:rsid w:val="000D0259"/>
    <w:rsid w:val="000D02E1"/>
    <w:rsid w:val="000D0C62"/>
    <w:rsid w:val="000D13AA"/>
    <w:rsid w:val="000D1938"/>
    <w:rsid w:val="000D1A5A"/>
    <w:rsid w:val="000D1E58"/>
    <w:rsid w:val="000D2259"/>
    <w:rsid w:val="000D28C4"/>
    <w:rsid w:val="000D2FF3"/>
    <w:rsid w:val="000D33B5"/>
    <w:rsid w:val="000D399A"/>
    <w:rsid w:val="000D42BF"/>
    <w:rsid w:val="000D4343"/>
    <w:rsid w:val="000D4A3E"/>
    <w:rsid w:val="000D5716"/>
    <w:rsid w:val="000D5B75"/>
    <w:rsid w:val="000D5CD7"/>
    <w:rsid w:val="000D5E8E"/>
    <w:rsid w:val="000D60C0"/>
    <w:rsid w:val="000D62A1"/>
    <w:rsid w:val="000D6503"/>
    <w:rsid w:val="000D6707"/>
    <w:rsid w:val="000D6976"/>
    <w:rsid w:val="000D6CEE"/>
    <w:rsid w:val="000D70EE"/>
    <w:rsid w:val="000D742E"/>
    <w:rsid w:val="000D7760"/>
    <w:rsid w:val="000D7918"/>
    <w:rsid w:val="000E01AC"/>
    <w:rsid w:val="000E03D5"/>
    <w:rsid w:val="000E0422"/>
    <w:rsid w:val="000E053D"/>
    <w:rsid w:val="000E05F7"/>
    <w:rsid w:val="000E083F"/>
    <w:rsid w:val="000E1437"/>
    <w:rsid w:val="000E17A9"/>
    <w:rsid w:val="000E19A8"/>
    <w:rsid w:val="000E19FC"/>
    <w:rsid w:val="000E22E3"/>
    <w:rsid w:val="000E234F"/>
    <w:rsid w:val="000E2D1B"/>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5A25"/>
    <w:rsid w:val="000E6096"/>
    <w:rsid w:val="000E616F"/>
    <w:rsid w:val="000E6775"/>
    <w:rsid w:val="000E6B04"/>
    <w:rsid w:val="000E7315"/>
    <w:rsid w:val="000E755F"/>
    <w:rsid w:val="000E76EF"/>
    <w:rsid w:val="000F0018"/>
    <w:rsid w:val="000F00F2"/>
    <w:rsid w:val="000F05A2"/>
    <w:rsid w:val="000F1021"/>
    <w:rsid w:val="000F140E"/>
    <w:rsid w:val="000F1922"/>
    <w:rsid w:val="000F1F47"/>
    <w:rsid w:val="000F1FBA"/>
    <w:rsid w:val="000F2243"/>
    <w:rsid w:val="000F23B9"/>
    <w:rsid w:val="000F274C"/>
    <w:rsid w:val="000F2D40"/>
    <w:rsid w:val="000F3382"/>
    <w:rsid w:val="000F38C7"/>
    <w:rsid w:val="000F3BBF"/>
    <w:rsid w:val="000F3ECE"/>
    <w:rsid w:val="000F4207"/>
    <w:rsid w:val="000F4551"/>
    <w:rsid w:val="000F45B0"/>
    <w:rsid w:val="000F486B"/>
    <w:rsid w:val="000F48B1"/>
    <w:rsid w:val="000F4EAF"/>
    <w:rsid w:val="000F50ED"/>
    <w:rsid w:val="000F566D"/>
    <w:rsid w:val="000F5816"/>
    <w:rsid w:val="000F5CAD"/>
    <w:rsid w:val="000F5CFB"/>
    <w:rsid w:val="000F619D"/>
    <w:rsid w:val="000F63B6"/>
    <w:rsid w:val="000F66C2"/>
    <w:rsid w:val="000F67BB"/>
    <w:rsid w:val="000F6E9F"/>
    <w:rsid w:val="000F6F6B"/>
    <w:rsid w:val="000F6F7D"/>
    <w:rsid w:val="000F757D"/>
    <w:rsid w:val="000F76C4"/>
    <w:rsid w:val="000F7755"/>
    <w:rsid w:val="000F7985"/>
    <w:rsid w:val="000F7A5F"/>
    <w:rsid w:val="001004AA"/>
    <w:rsid w:val="00100511"/>
    <w:rsid w:val="00100934"/>
    <w:rsid w:val="00102342"/>
    <w:rsid w:val="001024D9"/>
    <w:rsid w:val="0010286A"/>
    <w:rsid w:val="00103175"/>
    <w:rsid w:val="00103414"/>
    <w:rsid w:val="001038BB"/>
    <w:rsid w:val="00103E25"/>
    <w:rsid w:val="00104169"/>
    <w:rsid w:val="00104176"/>
    <w:rsid w:val="0010436C"/>
    <w:rsid w:val="001043AC"/>
    <w:rsid w:val="001043B2"/>
    <w:rsid w:val="00104404"/>
    <w:rsid w:val="001052F4"/>
    <w:rsid w:val="00105C49"/>
    <w:rsid w:val="00105F2A"/>
    <w:rsid w:val="00105F9B"/>
    <w:rsid w:val="00106097"/>
    <w:rsid w:val="00106F91"/>
    <w:rsid w:val="001074C0"/>
    <w:rsid w:val="00107BC1"/>
    <w:rsid w:val="00107E7A"/>
    <w:rsid w:val="001100B9"/>
    <w:rsid w:val="00110196"/>
    <w:rsid w:val="00110250"/>
    <w:rsid w:val="00110871"/>
    <w:rsid w:val="001109B5"/>
    <w:rsid w:val="001110C0"/>
    <w:rsid w:val="00111185"/>
    <w:rsid w:val="001114DC"/>
    <w:rsid w:val="0011159A"/>
    <w:rsid w:val="00111D44"/>
    <w:rsid w:val="0011244F"/>
    <w:rsid w:val="001130F0"/>
    <w:rsid w:val="001133EB"/>
    <w:rsid w:val="0011351B"/>
    <w:rsid w:val="0011388A"/>
    <w:rsid w:val="00113CCD"/>
    <w:rsid w:val="00113E7F"/>
    <w:rsid w:val="00113E9D"/>
    <w:rsid w:val="0011403E"/>
    <w:rsid w:val="0011430C"/>
    <w:rsid w:val="001143AD"/>
    <w:rsid w:val="0011476E"/>
    <w:rsid w:val="001147A7"/>
    <w:rsid w:val="0011482F"/>
    <w:rsid w:val="00114B25"/>
    <w:rsid w:val="00114BF1"/>
    <w:rsid w:val="00114F5F"/>
    <w:rsid w:val="0011562B"/>
    <w:rsid w:val="00115DDD"/>
    <w:rsid w:val="00115E98"/>
    <w:rsid w:val="0011625D"/>
    <w:rsid w:val="0011630D"/>
    <w:rsid w:val="00116492"/>
    <w:rsid w:val="00116CE5"/>
    <w:rsid w:val="001172BA"/>
    <w:rsid w:val="0011782C"/>
    <w:rsid w:val="0011796C"/>
    <w:rsid w:val="00117A59"/>
    <w:rsid w:val="00117DFA"/>
    <w:rsid w:val="00117F10"/>
    <w:rsid w:val="0012026E"/>
    <w:rsid w:val="00120C65"/>
    <w:rsid w:val="00120DE3"/>
    <w:rsid w:val="00120EA0"/>
    <w:rsid w:val="00121797"/>
    <w:rsid w:val="00121910"/>
    <w:rsid w:val="00121A84"/>
    <w:rsid w:val="00121B38"/>
    <w:rsid w:val="00121CAA"/>
    <w:rsid w:val="00121DD3"/>
    <w:rsid w:val="00122659"/>
    <w:rsid w:val="00122A30"/>
    <w:rsid w:val="00122B08"/>
    <w:rsid w:val="00123A46"/>
    <w:rsid w:val="00124408"/>
    <w:rsid w:val="00124493"/>
    <w:rsid w:val="00124958"/>
    <w:rsid w:val="001249AC"/>
    <w:rsid w:val="00124C0D"/>
    <w:rsid w:val="001250F2"/>
    <w:rsid w:val="00125372"/>
    <w:rsid w:val="00125787"/>
    <w:rsid w:val="001258DC"/>
    <w:rsid w:val="00125972"/>
    <w:rsid w:val="00125A9F"/>
    <w:rsid w:val="00125B23"/>
    <w:rsid w:val="00125C07"/>
    <w:rsid w:val="00125DA5"/>
    <w:rsid w:val="00125FC4"/>
    <w:rsid w:val="00125FEB"/>
    <w:rsid w:val="0012626D"/>
    <w:rsid w:val="001264D5"/>
    <w:rsid w:val="00126531"/>
    <w:rsid w:val="00126894"/>
    <w:rsid w:val="00126ECE"/>
    <w:rsid w:val="0012703B"/>
    <w:rsid w:val="001271C2"/>
    <w:rsid w:val="001273D2"/>
    <w:rsid w:val="0012760F"/>
    <w:rsid w:val="00127A5A"/>
    <w:rsid w:val="00127F70"/>
    <w:rsid w:val="001301B8"/>
    <w:rsid w:val="001301E9"/>
    <w:rsid w:val="00130489"/>
    <w:rsid w:val="00130F64"/>
    <w:rsid w:val="00131447"/>
    <w:rsid w:val="00131D2A"/>
    <w:rsid w:val="001321F2"/>
    <w:rsid w:val="0013236D"/>
    <w:rsid w:val="0013303F"/>
    <w:rsid w:val="001336CC"/>
    <w:rsid w:val="00133978"/>
    <w:rsid w:val="001343EA"/>
    <w:rsid w:val="00134887"/>
    <w:rsid w:val="00135062"/>
    <w:rsid w:val="001352B9"/>
    <w:rsid w:val="0013532F"/>
    <w:rsid w:val="0013537E"/>
    <w:rsid w:val="00135421"/>
    <w:rsid w:val="0013556D"/>
    <w:rsid w:val="001358A4"/>
    <w:rsid w:val="001359BC"/>
    <w:rsid w:val="00135D24"/>
    <w:rsid w:val="0013646C"/>
    <w:rsid w:val="001367A5"/>
    <w:rsid w:val="00136B1A"/>
    <w:rsid w:val="00136BA9"/>
    <w:rsid w:val="00136FFE"/>
    <w:rsid w:val="001370E4"/>
    <w:rsid w:val="00137242"/>
    <w:rsid w:val="00137270"/>
    <w:rsid w:val="001374D8"/>
    <w:rsid w:val="001375E8"/>
    <w:rsid w:val="001400E7"/>
    <w:rsid w:val="00140259"/>
    <w:rsid w:val="00140273"/>
    <w:rsid w:val="001403F8"/>
    <w:rsid w:val="001409E1"/>
    <w:rsid w:val="00140B87"/>
    <w:rsid w:val="0014119F"/>
    <w:rsid w:val="0014143A"/>
    <w:rsid w:val="00141539"/>
    <w:rsid w:val="001415CF"/>
    <w:rsid w:val="00141683"/>
    <w:rsid w:val="001421FA"/>
    <w:rsid w:val="001426A3"/>
    <w:rsid w:val="001427CC"/>
    <w:rsid w:val="0014299C"/>
    <w:rsid w:val="00142B73"/>
    <w:rsid w:val="00142E2C"/>
    <w:rsid w:val="00142E3B"/>
    <w:rsid w:val="0014314B"/>
    <w:rsid w:val="0014329B"/>
    <w:rsid w:val="0014335C"/>
    <w:rsid w:val="0014380A"/>
    <w:rsid w:val="00143D36"/>
    <w:rsid w:val="00143E42"/>
    <w:rsid w:val="001446D4"/>
    <w:rsid w:val="001448D2"/>
    <w:rsid w:val="00145745"/>
    <w:rsid w:val="00145BBC"/>
    <w:rsid w:val="00145D81"/>
    <w:rsid w:val="00145DE2"/>
    <w:rsid w:val="00146534"/>
    <w:rsid w:val="001468B0"/>
    <w:rsid w:val="00146BF6"/>
    <w:rsid w:val="00146CDE"/>
    <w:rsid w:val="00146D4B"/>
    <w:rsid w:val="00146DBB"/>
    <w:rsid w:val="00146EA8"/>
    <w:rsid w:val="00146F86"/>
    <w:rsid w:val="001474A8"/>
    <w:rsid w:val="00147834"/>
    <w:rsid w:val="001479C4"/>
    <w:rsid w:val="001504BD"/>
    <w:rsid w:val="001509B1"/>
    <w:rsid w:val="00150A62"/>
    <w:rsid w:val="00150C67"/>
    <w:rsid w:val="00150DF7"/>
    <w:rsid w:val="001513DC"/>
    <w:rsid w:val="0015163F"/>
    <w:rsid w:val="00151697"/>
    <w:rsid w:val="001516BA"/>
    <w:rsid w:val="00151DB5"/>
    <w:rsid w:val="00152114"/>
    <w:rsid w:val="0015280E"/>
    <w:rsid w:val="00152883"/>
    <w:rsid w:val="001528AD"/>
    <w:rsid w:val="001529EF"/>
    <w:rsid w:val="00152A53"/>
    <w:rsid w:val="00152B7A"/>
    <w:rsid w:val="00153613"/>
    <w:rsid w:val="00153F5D"/>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FE"/>
    <w:rsid w:val="001603A9"/>
    <w:rsid w:val="0016059B"/>
    <w:rsid w:val="001608FB"/>
    <w:rsid w:val="0016092A"/>
    <w:rsid w:val="0016098F"/>
    <w:rsid w:val="00160ADA"/>
    <w:rsid w:val="0016129C"/>
    <w:rsid w:val="00161520"/>
    <w:rsid w:val="00161A00"/>
    <w:rsid w:val="00161A56"/>
    <w:rsid w:val="00161D2E"/>
    <w:rsid w:val="0016211E"/>
    <w:rsid w:val="00162199"/>
    <w:rsid w:val="00162934"/>
    <w:rsid w:val="001629E9"/>
    <w:rsid w:val="00162F04"/>
    <w:rsid w:val="0016306D"/>
    <w:rsid w:val="00163159"/>
    <w:rsid w:val="00163263"/>
    <w:rsid w:val="00163306"/>
    <w:rsid w:val="00163416"/>
    <w:rsid w:val="00163CF9"/>
    <w:rsid w:val="00163D6D"/>
    <w:rsid w:val="00163FE5"/>
    <w:rsid w:val="001640DA"/>
    <w:rsid w:val="001642D5"/>
    <w:rsid w:val="00164593"/>
    <w:rsid w:val="00164D1F"/>
    <w:rsid w:val="00164EDD"/>
    <w:rsid w:val="00164F02"/>
    <w:rsid w:val="00165049"/>
    <w:rsid w:val="00165300"/>
    <w:rsid w:val="00165696"/>
    <w:rsid w:val="0016586B"/>
    <w:rsid w:val="00166229"/>
    <w:rsid w:val="00166508"/>
    <w:rsid w:val="0016667C"/>
    <w:rsid w:val="00166A78"/>
    <w:rsid w:val="00167AFE"/>
    <w:rsid w:val="00167B76"/>
    <w:rsid w:val="0017009E"/>
    <w:rsid w:val="001702B2"/>
    <w:rsid w:val="001703EE"/>
    <w:rsid w:val="00170794"/>
    <w:rsid w:val="001710CC"/>
    <w:rsid w:val="00171A98"/>
    <w:rsid w:val="00171BD5"/>
    <w:rsid w:val="00171D48"/>
    <w:rsid w:val="00171F34"/>
    <w:rsid w:val="001721C1"/>
    <w:rsid w:val="00172366"/>
    <w:rsid w:val="00172583"/>
    <w:rsid w:val="001728CC"/>
    <w:rsid w:val="00172C5A"/>
    <w:rsid w:val="001732FB"/>
    <w:rsid w:val="0017392A"/>
    <w:rsid w:val="0017403C"/>
    <w:rsid w:val="00174605"/>
    <w:rsid w:val="001747BA"/>
    <w:rsid w:val="001749CA"/>
    <w:rsid w:val="00174CFD"/>
    <w:rsid w:val="00174E2A"/>
    <w:rsid w:val="0017518A"/>
    <w:rsid w:val="0017577E"/>
    <w:rsid w:val="00175AE2"/>
    <w:rsid w:val="00176114"/>
    <w:rsid w:val="00176174"/>
    <w:rsid w:val="00176E4B"/>
    <w:rsid w:val="00177277"/>
    <w:rsid w:val="0017762B"/>
    <w:rsid w:val="00177817"/>
    <w:rsid w:val="001778F6"/>
    <w:rsid w:val="00177D2E"/>
    <w:rsid w:val="00177E94"/>
    <w:rsid w:val="00177F0D"/>
    <w:rsid w:val="00180893"/>
    <w:rsid w:val="001809AF"/>
    <w:rsid w:val="00180F5C"/>
    <w:rsid w:val="0018176B"/>
    <w:rsid w:val="00181AE1"/>
    <w:rsid w:val="0018204F"/>
    <w:rsid w:val="00182493"/>
    <w:rsid w:val="00182C55"/>
    <w:rsid w:val="00183535"/>
    <w:rsid w:val="0018365E"/>
    <w:rsid w:val="00183741"/>
    <w:rsid w:val="00183A89"/>
    <w:rsid w:val="00183D69"/>
    <w:rsid w:val="00184869"/>
    <w:rsid w:val="001849B5"/>
    <w:rsid w:val="00184A3A"/>
    <w:rsid w:val="00184C13"/>
    <w:rsid w:val="00184F1D"/>
    <w:rsid w:val="001850F1"/>
    <w:rsid w:val="00185477"/>
    <w:rsid w:val="0018589B"/>
    <w:rsid w:val="001858D5"/>
    <w:rsid w:val="00185962"/>
    <w:rsid w:val="00185A8A"/>
    <w:rsid w:val="0018637D"/>
    <w:rsid w:val="001863C2"/>
    <w:rsid w:val="00186981"/>
    <w:rsid w:val="00186AAE"/>
    <w:rsid w:val="00186CDD"/>
    <w:rsid w:val="00187141"/>
    <w:rsid w:val="0018717C"/>
    <w:rsid w:val="00187353"/>
    <w:rsid w:val="001876E4"/>
    <w:rsid w:val="00187740"/>
    <w:rsid w:val="00187E65"/>
    <w:rsid w:val="001903D0"/>
    <w:rsid w:val="001904FC"/>
    <w:rsid w:val="00190746"/>
    <w:rsid w:val="00190D0B"/>
    <w:rsid w:val="001911D0"/>
    <w:rsid w:val="00191378"/>
    <w:rsid w:val="00192032"/>
    <w:rsid w:val="00192E04"/>
    <w:rsid w:val="00192ED4"/>
    <w:rsid w:val="00193193"/>
    <w:rsid w:val="00193235"/>
    <w:rsid w:val="001938DF"/>
    <w:rsid w:val="00193BBD"/>
    <w:rsid w:val="00193D80"/>
    <w:rsid w:val="001941F8"/>
    <w:rsid w:val="001943F1"/>
    <w:rsid w:val="00194640"/>
    <w:rsid w:val="00194F30"/>
    <w:rsid w:val="001950C4"/>
    <w:rsid w:val="001951B7"/>
    <w:rsid w:val="00195588"/>
    <w:rsid w:val="00195746"/>
    <w:rsid w:val="00197143"/>
    <w:rsid w:val="00197724"/>
    <w:rsid w:val="00197B6C"/>
    <w:rsid w:val="00197B96"/>
    <w:rsid w:val="001A010F"/>
    <w:rsid w:val="001A039D"/>
    <w:rsid w:val="001A0576"/>
    <w:rsid w:val="001A073B"/>
    <w:rsid w:val="001A08A0"/>
    <w:rsid w:val="001A1A51"/>
    <w:rsid w:val="001A2D64"/>
    <w:rsid w:val="001A3378"/>
    <w:rsid w:val="001A3ABC"/>
    <w:rsid w:val="001A3F27"/>
    <w:rsid w:val="001A4081"/>
    <w:rsid w:val="001A43D8"/>
    <w:rsid w:val="001A44F1"/>
    <w:rsid w:val="001A4C4B"/>
    <w:rsid w:val="001A4EF4"/>
    <w:rsid w:val="001A4FBE"/>
    <w:rsid w:val="001A5070"/>
    <w:rsid w:val="001A5E6F"/>
    <w:rsid w:val="001A6422"/>
    <w:rsid w:val="001A6DF9"/>
    <w:rsid w:val="001A6E6E"/>
    <w:rsid w:val="001A6EC5"/>
    <w:rsid w:val="001A70C5"/>
    <w:rsid w:val="001A725D"/>
    <w:rsid w:val="001A7E63"/>
    <w:rsid w:val="001A7F1C"/>
    <w:rsid w:val="001B0446"/>
    <w:rsid w:val="001B071F"/>
    <w:rsid w:val="001B0AD5"/>
    <w:rsid w:val="001B0B7C"/>
    <w:rsid w:val="001B0E45"/>
    <w:rsid w:val="001B0F58"/>
    <w:rsid w:val="001B0FC1"/>
    <w:rsid w:val="001B1284"/>
    <w:rsid w:val="001B14B4"/>
    <w:rsid w:val="001B1757"/>
    <w:rsid w:val="001B1937"/>
    <w:rsid w:val="001B1A91"/>
    <w:rsid w:val="001B1FF1"/>
    <w:rsid w:val="001B214F"/>
    <w:rsid w:val="001B21F5"/>
    <w:rsid w:val="001B2327"/>
    <w:rsid w:val="001B2647"/>
    <w:rsid w:val="001B2B74"/>
    <w:rsid w:val="001B304E"/>
    <w:rsid w:val="001B34B6"/>
    <w:rsid w:val="001B3549"/>
    <w:rsid w:val="001B361B"/>
    <w:rsid w:val="001B3764"/>
    <w:rsid w:val="001B3A4F"/>
    <w:rsid w:val="001B3E31"/>
    <w:rsid w:val="001B4332"/>
    <w:rsid w:val="001B47A8"/>
    <w:rsid w:val="001B484D"/>
    <w:rsid w:val="001B48E9"/>
    <w:rsid w:val="001B4B44"/>
    <w:rsid w:val="001B4F47"/>
    <w:rsid w:val="001B5068"/>
    <w:rsid w:val="001B5771"/>
    <w:rsid w:val="001B5789"/>
    <w:rsid w:val="001B59DF"/>
    <w:rsid w:val="001B5DAC"/>
    <w:rsid w:val="001B5EB8"/>
    <w:rsid w:val="001B65B8"/>
    <w:rsid w:val="001B695F"/>
    <w:rsid w:val="001B69A8"/>
    <w:rsid w:val="001B6D32"/>
    <w:rsid w:val="001B6E8E"/>
    <w:rsid w:val="001B70A6"/>
    <w:rsid w:val="001B70B6"/>
    <w:rsid w:val="001B70E5"/>
    <w:rsid w:val="001B77D6"/>
    <w:rsid w:val="001B78A3"/>
    <w:rsid w:val="001B7B8F"/>
    <w:rsid w:val="001B7BF6"/>
    <w:rsid w:val="001B7E8F"/>
    <w:rsid w:val="001C0521"/>
    <w:rsid w:val="001C09D7"/>
    <w:rsid w:val="001C10EF"/>
    <w:rsid w:val="001C1264"/>
    <w:rsid w:val="001C12D6"/>
    <w:rsid w:val="001C1835"/>
    <w:rsid w:val="001C19D3"/>
    <w:rsid w:val="001C1CA2"/>
    <w:rsid w:val="001C1D58"/>
    <w:rsid w:val="001C2223"/>
    <w:rsid w:val="001C22E6"/>
    <w:rsid w:val="001C26F5"/>
    <w:rsid w:val="001C2896"/>
    <w:rsid w:val="001C2B2B"/>
    <w:rsid w:val="001C394C"/>
    <w:rsid w:val="001C3F6F"/>
    <w:rsid w:val="001C4401"/>
    <w:rsid w:val="001C471C"/>
    <w:rsid w:val="001C483D"/>
    <w:rsid w:val="001C4E96"/>
    <w:rsid w:val="001C51DF"/>
    <w:rsid w:val="001C547A"/>
    <w:rsid w:val="001C6236"/>
    <w:rsid w:val="001C6286"/>
    <w:rsid w:val="001C67C9"/>
    <w:rsid w:val="001C6C44"/>
    <w:rsid w:val="001C6E87"/>
    <w:rsid w:val="001C6FEE"/>
    <w:rsid w:val="001D0360"/>
    <w:rsid w:val="001D04C2"/>
    <w:rsid w:val="001D0D50"/>
    <w:rsid w:val="001D0FA0"/>
    <w:rsid w:val="001D1E53"/>
    <w:rsid w:val="001D24CE"/>
    <w:rsid w:val="001D2851"/>
    <w:rsid w:val="001D2B35"/>
    <w:rsid w:val="001D2E20"/>
    <w:rsid w:val="001D3825"/>
    <w:rsid w:val="001D3C04"/>
    <w:rsid w:val="001D3C1C"/>
    <w:rsid w:val="001D3F33"/>
    <w:rsid w:val="001D3F4B"/>
    <w:rsid w:val="001D4081"/>
    <w:rsid w:val="001D41FE"/>
    <w:rsid w:val="001D420A"/>
    <w:rsid w:val="001D42C3"/>
    <w:rsid w:val="001D4610"/>
    <w:rsid w:val="001D49B1"/>
    <w:rsid w:val="001D4DDD"/>
    <w:rsid w:val="001D4E39"/>
    <w:rsid w:val="001D5065"/>
    <w:rsid w:val="001D5088"/>
    <w:rsid w:val="001D563D"/>
    <w:rsid w:val="001D5718"/>
    <w:rsid w:val="001D5C33"/>
    <w:rsid w:val="001D608E"/>
    <w:rsid w:val="001D61F7"/>
    <w:rsid w:val="001D63BC"/>
    <w:rsid w:val="001D69F9"/>
    <w:rsid w:val="001D6CE2"/>
    <w:rsid w:val="001D6CE6"/>
    <w:rsid w:val="001D70C2"/>
    <w:rsid w:val="001D78F7"/>
    <w:rsid w:val="001D7AD9"/>
    <w:rsid w:val="001D7E2F"/>
    <w:rsid w:val="001E02BD"/>
    <w:rsid w:val="001E0377"/>
    <w:rsid w:val="001E061A"/>
    <w:rsid w:val="001E0E43"/>
    <w:rsid w:val="001E11E5"/>
    <w:rsid w:val="001E1805"/>
    <w:rsid w:val="001E2074"/>
    <w:rsid w:val="001E23F0"/>
    <w:rsid w:val="001E2679"/>
    <w:rsid w:val="001E28FC"/>
    <w:rsid w:val="001E2B4A"/>
    <w:rsid w:val="001E2E48"/>
    <w:rsid w:val="001E2EE6"/>
    <w:rsid w:val="001E2F66"/>
    <w:rsid w:val="001E31E5"/>
    <w:rsid w:val="001E37BF"/>
    <w:rsid w:val="001E3980"/>
    <w:rsid w:val="001E39BC"/>
    <w:rsid w:val="001E462B"/>
    <w:rsid w:val="001E4887"/>
    <w:rsid w:val="001E4CD8"/>
    <w:rsid w:val="001E525D"/>
    <w:rsid w:val="001E5458"/>
    <w:rsid w:val="001E5656"/>
    <w:rsid w:val="001E603A"/>
    <w:rsid w:val="001E62CF"/>
    <w:rsid w:val="001E6694"/>
    <w:rsid w:val="001E69F5"/>
    <w:rsid w:val="001E6AC0"/>
    <w:rsid w:val="001E6D90"/>
    <w:rsid w:val="001E79EB"/>
    <w:rsid w:val="001E7B8D"/>
    <w:rsid w:val="001F088D"/>
    <w:rsid w:val="001F09EC"/>
    <w:rsid w:val="001F1451"/>
    <w:rsid w:val="001F1DEB"/>
    <w:rsid w:val="001F1EC2"/>
    <w:rsid w:val="001F204D"/>
    <w:rsid w:val="001F25BD"/>
    <w:rsid w:val="001F2831"/>
    <w:rsid w:val="001F3759"/>
    <w:rsid w:val="001F39A9"/>
    <w:rsid w:val="001F452E"/>
    <w:rsid w:val="001F4B43"/>
    <w:rsid w:val="001F51BE"/>
    <w:rsid w:val="001F5344"/>
    <w:rsid w:val="001F5407"/>
    <w:rsid w:val="001F595B"/>
    <w:rsid w:val="001F59CA"/>
    <w:rsid w:val="001F5CEB"/>
    <w:rsid w:val="001F5EDE"/>
    <w:rsid w:val="001F6556"/>
    <w:rsid w:val="001F69D1"/>
    <w:rsid w:val="001F704B"/>
    <w:rsid w:val="001F7B24"/>
    <w:rsid w:val="001F7BA2"/>
    <w:rsid w:val="001F7EC5"/>
    <w:rsid w:val="0020067E"/>
    <w:rsid w:val="00200779"/>
    <w:rsid w:val="00200B81"/>
    <w:rsid w:val="0020110C"/>
    <w:rsid w:val="0020165E"/>
    <w:rsid w:val="00201757"/>
    <w:rsid w:val="00201AEB"/>
    <w:rsid w:val="0020299A"/>
    <w:rsid w:val="00202FBF"/>
    <w:rsid w:val="00203089"/>
    <w:rsid w:val="002037C2"/>
    <w:rsid w:val="002040F7"/>
    <w:rsid w:val="00204412"/>
    <w:rsid w:val="0020497E"/>
    <w:rsid w:val="00204C9F"/>
    <w:rsid w:val="00205A9F"/>
    <w:rsid w:val="00205BC7"/>
    <w:rsid w:val="00205F34"/>
    <w:rsid w:val="002060D3"/>
    <w:rsid w:val="0020611C"/>
    <w:rsid w:val="00206733"/>
    <w:rsid w:val="0020769A"/>
    <w:rsid w:val="0020787E"/>
    <w:rsid w:val="002107D8"/>
    <w:rsid w:val="00210860"/>
    <w:rsid w:val="0021097A"/>
    <w:rsid w:val="00210B93"/>
    <w:rsid w:val="00210C47"/>
    <w:rsid w:val="00210CA8"/>
    <w:rsid w:val="00211648"/>
    <w:rsid w:val="00211886"/>
    <w:rsid w:val="00211D95"/>
    <w:rsid w:val="00211DFD"/>
    <w:rsid w:val="002123D9"/>
    <w:rsid w:val="002128C5"/>
    <w:rsid w:val="00212BA4"/>
    <w:rsid w:val="00212EF1"/>
    <w:rsid w:val="00212FBD"/>
    <w:rsid w:val="00213040"/>
    <w:rsid w:val="00213226"/>
    <w:rsid w:val="002137BE"/>
    <w:rsid w:val="0021383F"/>
    <w:rsid w:val="00213A20"/>
    <w:rsid w:val="00213E49"/>
    <w:rsid w:val="00214015"/>
    <w:rsid w:val="0021421B"/>
    <w:rsid w:val="002142DC"/>
    <w:rsid w:val="00214360"/>
    <w:rsid w:val="00214479"/>
    <w:rsid w:val="002145C1"/>
    <w:rsid w:val="00214AE6"/>
    <w:rsid w:val="00214DD4"/>
    <w:rsid w:val="0021520A"/>
    <w:rsid w:val="002154C6"/>
    <w:rsid w:val="00215687"/>
    <w:rsid w:val="00215A25"/>
    <w:rsid w:val="00215B33"/>
    <w:rsid w:val="002164CB"/>
    <w:rsid w:val="00216823"/>
    <w:rsid w:val="002168D6"/>
    <w:rsid w:val="00216A80"/>
    <w:rsid w:val="00216C6E"/>
    <w:rsid w:val="00217568"/>
    <w:rsid w:val="00217B04"/>
    <w:rsid w:val="00220016"/>
    <w:rsid w:val="0022062B"/>
    <w:rsid w:val="0022122A"/>
    <w:rsid w:val="00221480"/>
    <w:rsid w:val="002217C4"/>
    <w:rsid w:val="0022187F"/>
    <w:rsid w:val="002219C3"/>
    <w:rsid w:val="00221C9D"/>
    <w:rsid w:val="002220E7"/>
    <w:rsid w:val="00222339"/>
    <w:rsid w:val="00222D59"/>
    <w:rsid w:val="00222DDC"/>
    <w:rsid w:val="0022336F"/>
    <w:rsid w:val="00223855"/>
    <w:rsid w:val="002239DF"/>
    <w:rsid w:val="002239F2"/>
    <w:rsid w:val="0022406C"/>
    <w:rsid w:val="00224275"/>
    <w:rsid w:val="00224F2D"/>
    <w:rsid w:val="00225230"/>
    <w:rsid w:val="0022530D"/>
    <w:rsid w:val="002254DA"/>
    <w:rsid w:val="00225549"/>
    <w:rsid w:val="002255A6"/>
    <w:rsid w:val="0022571F"/>
    <w:rsid w:val="00225804"/>
    <w:rsid w:val="002261BF"/>
    <w:rsid w:val="002265BA"/>
    <w:rsid w:val="002266F0"/>
    <w:rsid w:val="00226CAB"/>
    <w:rsid w:val="0022726B"/>
    <w:rsid w:val="0022727E"/>
    <w:rsid w:val="00227A06"/>
    <w:rsid w:val="00227B06"/>
    <w:rsid w:val="00227B35"/>
    <w:rsid w:val="0023002D"/>
    <w:rsid w:val="00230EC1"/>
    <w:rsid w:val="00231EEF"/>
    <w:rsid w:val="0023209E"/>
    <w:rsid w:val="002325FB"/>
    <w:rsid w:val="00232F90"/>
    <w:rsid w:val="00233143"/>
    <w:rsid w:val="002331EF"/>
    <w:rsid w:val="0023350E"/>
    <w:rsid w:val="0023353D"/>
    <w:rsid w:val="00233844"/>
    <w:rsid w:val="00233F80"/>
    <w:rsid w:val="00234176"/>
    <w:rsid w:val="00234191"/>
    <w:rsid w:val="00234688"/>
    <w:rsid w:val="002347CA"/>
    <w:rsid w:val="002348FB"/>
    <w:rsid w:val="00234B92"/>
    <w:rsid w:val="00234F08"/>
    <w:rsid w:val="00235301"/>
    <w:rsid w:val="00235B3A"/>
    <w:rsid w:val="00235C62"/>
    <w:rsid w:val="002365E0"/>
    <w:rsid w:val="0023676F"/>
    <w:rsid w:val="00236B39"/>
    <w:rsid w:val="00236C8C"/>
    <w:rsid w:val="00236CD3"/>
    <w:rsid w:val="00236D3E"/>
    <w:rsid w:val="00236EB2"/>
    <w:rsid w:val="00237180"/>
    <w:rsid w:val="002372E5"/>
    <w:rsid w:val="00237A83"/>
    <w:rsid w:val="00240023"/>
    <w:rsid w:val="002403FE"/>
    <w:rsid w:val="002408E3"/>
    <w:rsid w:val="00240FFF"/>
    <w:rsid w:val="00241689"/>
    <w:rsid w:val="00241872"/>
    <w:rsid w:val="00241A65"/>
    <w:rsid w:val="00241CB9"/>
    <w:rsid w:val="002424CA"/>
    <w:rsid w:val="00242770"/>
    <w:rsid w:val="002427F7"/>
    <w:rsid w:val="0024281F"/>
    <w:rsid w:val="00242974"/>
    <w:rsid w:val="00242C2B"/>
    <w:rsid w:val="00243148"/>
    <w:rsid w:val="002437AC"/>
    <w:rsid w:val="00243839"/>
    <w:rsid w:val="00243CC7"/>
    <w:rsid w:val="00243DD4"/>
    <w:rsid w:val="00244125"/>
    <w:rsid w:val="00244495"/>
    <w:rsid w:val="00244AC6"/>
    <w:rsid w:val="00244F9B"/>
    <w:rsid w:val="00244FFA"/>
    <w:rsid w:val="00245530"/>
    <w:rsid w:val="00245997"/>
    <w:rsid w:val="00245A87"/>
    <w:rsid w:val="00245FF9"/>
    <w:rsid w:val="00246192"/>
    <w:rsid w:val="00246AE3"/>
    <w:rsid w:val="00247A0B"/>
    <w:rsid w:val="00247D1C"/>
    <w:rsid w:val="00250605"/>
    <w:rsid w:val="002509C6"/>
    <w:rsid w:val="002518F3"/>
    <w:rsid w:val="00251949"/>
    <w:rsid w:val="00251A69"/>
    <w:rsid w:val="00251C73"/>
    <w:rsid w:val="00252A53"/>
    <w:rsid w:val="00252A93"/>
    <w:rsid w:val="00252B32"/>
    <w:rsid w:val="00252C92"/>
    <w:rsid w:val="00252D1F"/>
    <w:rsid w:val="002531BD"/>
    <w:rsid w:val="00253771"/>
    <w:rsid w:val="00254107"/>
    <w:rsid w:val="002541B7"/>
    <w:rsid w:val="002543C2"/>
    <w:rsid w:val="0025470A"/>
    <w:rsid w:val="00255236"/>
    <w:rsid w:val="0025541B"/>
    <w:rsid w:val="00255858"/>
    <w:rsid w:val="00255A79"/>
    <w:rsid w:val="00255B11"/>
    <w:rsid w:val="00255E0B"/>
    <w:rsid w:val="00256196"/>
    <w:rsid w:val="002563D8"/>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D4D"/>
    <w:rsid w:val="0026180A"/>
    <w:rsid w:val="00261BF0"/>
    <w:rsid w:val="0026211B"/>
    <w:rsid w:val="002621FD"/>
    <w:rsid w:val="00262233"/>
    <w:rsid w:val="00262653"/>
    <w:rsid w:val="002626A9"/>
    <w:rsid w:val="00262A8F"/>
    <w:rsid w:val="00262B10"/>
    <w:rsid w:val="00262C61"/>
    <w:rsid w:val="00262FF6"/>
    <w:rsid w:val="00263220"/>
    <w:rsid w:val="00263478"/>
    <w:rsid w:val="0026382C"/>
    <w:rsid w:val="0026411C"/>
    <w:rsid w:val="0026452B"/>
    <w:rsid w:val="002645C9"/>
    <w:rsid w:val="00264A77"/>
    <w:rsid w:val="00264B77"/>
    <w:rsid w:val="00264ED9"/>
    <w:rsid w:val="002651C2"/>
    <w:rsid w:val="002651C7"/>
    <w:rsid w:val="00265728"/>
    <w:rsid w:val="00265814"/>
    <w:rsid w:val="00265A08"/>
    <w:rsid w:val="0026633E"/>
    <w:rsid w:val="002664BB"/>
    <w:rsid w:val="00266688"/>
    <w:rsid w:val="002667A2"/>
    <w:rsid w:val="002669DB"/>
    <w:rsid w:val="002671C6"/>
    <w:rsid w:val="002671CA"/>
    <w:rsid w:val="00267246"/>
    <w:rsid w:val="002672E4"/>
    <w:rsid w:val="0026745D"/>
    <w:rsid w:val="00267DA2"/>
    <w:rsid w:val="00267F97"/>
    <w:rsid w:val="00270A67"/>
    <w:rsid w:val="00270F00"/>
    <w:rsid w:val="0027106B"/>
    <w:rsid w:val="0027114E"/>
    <w:rsid w:val="002711AC"/>
    <w:rsid w:val="00271F76"/>
    <w:rsid w:val="00272B9A"/>
    <w:rsid w:val="00272D06"/>
    <w:rsid w:val="00272FB8"/>
    <w:rsid w:val="0027314E"/>
    <w:rsid w:val="002731CC"/>
    <w:rsid w:val="0027326F"/>
    <w:rsid w:val="002737E3"/>
    <w:rsid w:val="00273836"/>
    <w:rsid w:val="00273CD8"/>
    <w:rsid w:val="00273E34"/>
    <w:rsid w:val="0027431F"/>
    <w:rsid w:val="002743A9"/>
    <w:rsid w:val="00274669"/>
    <w:rsid w:val="00274A25"/>
    <w:rsid w:val="00274D30"/>
    <w:rsid w:val="00274DA4"/>
    <w:rsid w:val="00274E7B"/>
    <w:rsid w:val="00274F97"/>
    <w:rsid w:val="00275359"/>
    <w:rsid w:val="00275393"/>
    <w:rsid w:val="00275443"/>
    <w:rsid w:val="002755B6"/>
    <w:rsid w:val="002759D6"/>
    <w:rsid w:val="00275F06"/>
    <w:rsid w:val="00276005"/>
    <w:rsid w:val="00276696"/>
    <w:rsid w:val="00277125"/>
    <w:rsid w:val="002771B0"/>
    <w:rsid w:val="002777CB"/>
    <w:rsid w:val="00277C85"/>
    <w:rsid w:val="002801D8"/>
    <w:rsid w:val="0028038E"/>
    <w:rsid w:val="002807EE"/>
    <w:rsid w:val="002808CC"/>
    <w:rsid w:val="00280932"/>
    <w:rsid w:val="00280999"/>
    <w:rsid w:val="00280ABE"/>
    <w:rsid w:val="00280BBC"/>
    <w:rsid w:val="00280BCA"/>
    <w:rsid w:val="00280C29"/>
    <w:rsid w:val="00280C2F"/>
    <w:rsid w:val="0028158A"/>
    <w:rsid w:val="00281FF5"/>
    <w:rsid w:val="002820AC"/>
    <w:rsid w:val="0028270A"/>
    <w:rsid w:val="002829CF"/>
    <w:rsid w:val="00282A0B"/>
    <w:rsid w:val="00282CA2"/>
    <w:rsid w:val="00283005"/>
    <w:rsid w:val="00283419"/>
    <w:rsid w:val="002838C3"/>
    <w:rsid w:val="002838E9"/>
    <w:rsid w:val="00283A08"/>
    <w:rsid w:val="00283A16"/>
    <w:rsid w:val="002841CD"/>
    <w:rsid w:val="00284732"/>
    <w:rsid w:val="00284760"/>
    <w:rsid w:val="00284A21"/>
    <w:rsid w:val="00284A5E"/>
    <w:rsid w:val="00284F21"/>
    <w:rsid w:val="00284F35"/>
    <w:rsid w:val="002854FF"/>
    <w:rsid w:val="002861EF"/>
    <w:rsid w:val="00286249"/>
    <w:rsid w:val="00286721"/>
    <w:rsid w:val="00286804"/>
    <w:rsid w:val="00286836"/>
    <w:rsid w:val="002868BA"/>
    <w:rsid w:val="00286930"/>
    <w:rsid w:val="00286A47"/>
    <w:rsid w:val="00286CE0"/>
    <w:rsid w:val="0028751A"/>
    <w:rsid w:val="0028776F"/>
    <w:rsid w:val="00287829"/>
    <w:rsid w:val="00287916"/>
    <w:rsid w:val="00290129"/>
    <w:rsid w:val="0029013C"/>
    <w:rsid w:val="00290F71"/>
    <w:rsid w:val="00291509"/>
    <w:rsid w:val="002916E4"/>
    <w:rsid w:val="00291D5B"/>
    <w:rsid w:val="00292808"/>
    <w:rsid w:val="002934ED"/>
    <w:rsid w:val="00293C19"/>
    <w:rsid w:val="0029404B"/>
    <w:rsid w:val="00294FC4"/>
    <w:rsid w:val="00295A12"/>
    <w:rsid w:val="00295AA2"/>
    <w:rsid w:val="00295FA2"/>
    <w:rsid w:val="0029606F"/>
    <w:rsid w:val="0029659C"/>
    <w:rsid w:val="00296649"/>
    <w:rsid w:val="00296806"/>
    <w:rsid w:val="00296E3C"/>
    <w:rsid w:val="00297648"/>
    <w:rsid w:val="00297A90"/>
    <w:rsid w:val="00297B5A"/>
    <w:rsid w:val="00297F29"/>
    <w:rsid w:val="002A0065"/>
    <w:rsid w:val="002A012D"/>
    <w:rsid w:val="002A0197"/>
    <w:rsid w:val="002A029D"/>
    <w:rsid w:val="002A0428"/>
    <w:rsid w:val="002A092D"/>
    <w:rsid w:val="002A0D2A"/>
    <w:rsid w:val="002A0EDA"/>
    <w:rsid w:val="002A1047"/>
    <w:rsid w:val="002A190E"/>
    <w:rsid w:val="002A1A62"/>
    <w:rsid w:val="002A1B19"/>
    <w:rsid w:val="002A1CDE"/>
    <w:rsid w:val="002A23DB"/>
    <w:rsid w:val="002A26E2"/>
    <w:rsid w:val="002A29A5"/>
    <w:rsid w:val="002A322A"/>
    <w:rsid w:val="002A3339"/>
    <w:rsid w:val="002A336D"/>
    <w:rsid w:val="002A3460"/>
    <w:rsid w:val="002A37B5"/>
    <w:rsid w:val="002A3AC2"/>
    <w:rsid w:val="002A3E3D"/>
    <w:rsid w:val="002A407C"/>
    <w:rsid w:val="002A44DF"/>
    <w:rsid w:val="002A451C"/>
    <w:rsid w:val="002A490E"/>
    <w:rsid w:val="002A4B45"/>
    <w:rsid w:val="002A4B5C"/>
    <w:rsid w:val="002A4CA8"/>
    <w:rsid w:val="002A5006"/>
    <w:rsid w:val="002A53A6"/>
    <w:rsid w:val="002A56FA"/>
    <w:rsid w:val="002A59AD"/>
    <w:rsid w:val="002A5CD4"/>
    <w:rsid w:val="002A5D3C"/>
    <w:rsid w:val="002A5F9D"/>
    <w:rsid w:val="002A6C59"/>
    <w:rsid w:val="002A6CD2"/>
    <w:rsid w:val="002A6DD9"/>
    <w:rsid w:val="002A71ED"/>
    <w:rsid w:val="002A78D5"/>
    <w:rsid w:val="002A793F"/>
    <w:rsid w:val="002A7F74"/>
    <w:rsid w:val="002B0203"/>
    <w:rsid w:val="002B03FF"/>
    <w:rsid w:val="002B0991"/>
    <w:rsid w:val="002B0A73"/>
    <w:rsid w:val="002B1433"/>
    <w:rsid w:val="002B15FA"/>
    <w:rsid w:val="002B1BFB"/>
    <w:rsid w:val="002B1D39"/>
    <w:rsid w:val="002B2224"/>
    <w:rsid w:val="002B233A"/>
    <w:rsid w:val="002B2ED2"/>
    <w:rsid w:val="002B3942"/>
    <w:rsid w:val="002B3A24"/>
    <w:rsid w:val="002B3AA3"/>
    <w:rsid w:val="002B3BFF"/>
    <w:rsid w:val="002B3C95"/>
    <w:rsid w:val="002B41E7"/>
    <w:rsid w:val="002B469C"/>
    <w:rsid w:val="002B4E76"/>
    <w:rsid w:val="002B4E87"/>
    <w:rsid w:val="002B4F50"/>
    <w:rsid w:val="002B4F65"/>
    <w:rsid w:val="002B5372"/>
    <w:rsid w:val="002B5E4A"/>
    <w:rsid w:val="002B6534"/>
    <w:rsid w:val="002B66D4"/>
    <w:rsid w:val="002B6736"/>
    <w:rsid w:val="002B67E2"/>
    <w:rsid w:val="002B6F53"/>
    <w:rsid w:val="002B735A"/>
    <w:rsid w:val="002B73D6"/>
    <w:rsid w:val="002B7811"/>
    <w:rsid w:val="002B7BFA"/>
    <w:rsid w:val="002B7D4A"/>
    <w:rsid w:val="002C1184"/>
    <w:rsid w:val="002C1337"/>
    <w:rsid w:val="002C1494"/>
    <w:rsid w:val="002C1826"/>
    <w:rsid w:val="002C18CF"/>
    <w:rsid w:val="002C1BB6"/>
    <w:rsid w:val="002C1C62"/>
    <w:rsid w:val="002C21E8"/>
    <w:rsid w:val="002C24AC"/>
    <w:rsid w:val="002C25D1"/>
    <w:rsid w:val="002C2A3A"/>
    <w:rsid w:val="002C2BFF"/>
    <w:rsid w:val="002C302D"/>
    <w:rsid w:val="002C4085"/>
    <w:rsid w:val="002C448E"/>
    <w:rsid w:val="002C47CE"/>
    <w:rsid w:val="002C4C33"/>
    <w:rsid w:val="002C4C4D"/>
    <w:rsid w:val="002C4D52"/>
    <w:rsid w:val="002C4D74"/>
    <w:rsid w:val="002C5199"/>
    <w:rsid w:val="002C521B"/>
    <w:rsid w:val="002C53F8"/>
    <w:rsid w:val="002C5532"/>
    <w:rsid w:val="002C563D"/>
    <w:rsid w:val="002C56E8"/>
    <w:rsid w:val="002C5ADE"/>
    <w:rsid w:val="002C67F6"/>
    <w:rsid w:val="002C6A5E"/>
    <w:rsid w:val="002C6D35"/>
    <w:rsid w:val="002C6DDD"/>
    <w:rsid w:val="002C6E1F"/>
    <w:rsid w:val="002C6E2A"/>
    <w:rsid w:val="002C6E48"/>
    <w:rsid w:val="002C7604"/>
    <w:rsid w:val="002C7930"/>
    <w:rsid w:val="002C7B9B"/>
    <w:rsid w:val="002C7DC5"/>
    <w:rsid w:val="002D1353"/>
    <w:rsid w:val="002D1409"/>
    <w:rsid w:val="002D222A"/>
    <w:rsid w:val="002D237F"/>
    <w:rsid w:val="002D23BB"/>
    <w:rsid w:val="002D2C86"/>
    <w:rsid w:val="002D2C8C"/>
    <w:rsid w:val="002D3584"/>
    <w:rsid w:val="002D383A"/>
    <w:rsid w:val="002D3A4E"/>
    <w:rsid w:val="002D3F13"/>
    <w:rsid w:val="002D41B6"/>
    <w:rsid w:val="002D4647"/>
    <w:rsid w:val="002D5263"/>
    <w:rsid w:val="002D560C"/>
    <w:rsid w:val="002D5681"/>
    <w:rsid w:val="002D5902"/>
    <w:rsid w:val="002D5DDC"/>
    <w:rsid w:val="002D648A"/>
    <w:rsid w:val="002D67F9"/>
    <w:rsid w:val="002D6B80"/>
    <w:rsid w:val="002D6CA0"/>
    <w:rsid w:val="002D6CDE"/>
    <w:rsid w:val="002D6CE6"/>
    <w:rsid w:val="002D71A3"/>
    <w:rsid w:val="002D74A9"/>
    <w:rsid w:val="002D76BD"/>
    <w:rsid w:val="002D773D"/>
    <w:rsid w:val="002D78DD"/>
    <w:rsid w:val="002D7EDA"/>
    <w:rsid w:val="002D7EEF"/>
    <w:rsid w:val="002E058F"/>
    <w:rsid w:val="002E1526"/>
    <w:rsid w:val="002E184D"/>
    <w:rsid w:val="002E1A0B"/>
    <w:rsid w:val="002E2171"/>
    <w:rsid w:val="002E25E3"/>
    <w:rsid w:val="002E2A19"/>
    <w:rsid w:val="002E2AA1"/>
    <w:rsid w:val="002E31CE"/>
    <w:rsid w:val="002E330A"/>
    <w:rsid w:val="002E3694"/>
    <w:rsid w:val="002E3C65"/>
    <w:rsid w:val="002E3F51"/>
    <w:rsid w:val="002E4C01"/>
    <w:rsid w:val="002E4C78"/>
    <w:rsid w:val="002E57DB"/>
    <w:rsid w:val="002E5971"/>
    <w:rsid w:val="002E5EF1"/>
    <w:rsid w:val="002E60E9"/>
    <w:rsid w:val="002E60FF"/>
    <w:rsid w:val="002E6123"/>
    <w:rsid w:val="002E6619"/>
    <w:rsid w:val="002E6889"/>
    <w:rsid w:val="002E6A56"/>
    <w:rsid w:val="002E6C74"/>
    <w:rsid w:val="002E6F24"/>
    <w:rsid w:val="002F000F"/>
    <w:rsid w:val="002F0883"/>
    <w:rsid w:val="002F0A26"/>
    <w:rsid w:val="002F10BB"/>
    <w:rsid w:val="002F12F7"/>
    <w:rsid w:val="002F18E5"/>
    <w:rsid w:val="002F268A"/>
    <w:rsid w:val="002F3EC8"/>
    <w:rsid w:val="002F3F80"/>
    <w:rsid w:val="002F4AED"/>
    <w:rsid w:val="002F5293"/>
    <w:rsid w:val="002F52BA"/>
    <w:rsid w:val="002F5941"/>
    <w:rsid w:val="002F605E"/>
    <w:rsid w:val="002F60DA"/>
    <w:rsid w:val="002F6D24"/>
    <w:rsid w:val="002F71BB"/>
    <w:rsid w:val="002F7253"/>
    <w:rsid w:val="002F737E"/>
    <w:rsid w:val="002F75ED"/>
    <w:rsid w:val="002F7816"/>
    <w:rsid w:val="002F7D4F"/>
    <w:rsid w:val="002F7F6C"/>
    <w:rsid w:val="00300877"/>
    <w:rsid w:val="00300B89"/>
    <w:rsid w:val="00300F54"/>
    <w:rsid w:val="00301088"/>
    <w:rsid w:val="003010CB"/>
    <w:rsid w:val="0030112D"/>
    <w:rsid w:val="00301B3C"/>
    <w:rsid w:val="0030243A"/>
    <w:rsid w:val="003025E0"/>
    <w:rsid w:val="003026F5"/>
    <w:rsid w:val="00302849"/>
    <w:rsid w:val="00303641"/>
    <w:rsid w:val="0030382A"/>
    <w:rsid w:val="00303CB0"/>
    <w:rsid w:val="00303F08"/>
    <w:rsid w:val="00303FD8"/>
    <w:rsid w:val="00304CEB"/>
    <w:rsid w:val="00304E65"/>
    <w:rsid w:val="003064A5"/>
    <w:rsid w:val="00306630"/>
    <w:rsid w:val="00306EC3"/>
    <w:rsid w:val="00306F2C"/>
    <w:rsid w:val="00306FAD"/>
    <w:rsid w:val="00307034"/>
    <w:rsid w:val="003074DC"/>
    <w:rsid w:val="00307C2D"/>
    <w:rsid w:val="00307DBC"/>
    <w:rsid w:val="003102B2"/>
    <w:rsid w:val="003102D9"/>
    <w:rsid w:val="00310310"/>
    <w:rsid w:val="003103E3"/>
    <w:rsid w:val="00310424"/>
    <w:rsid w:val="0031054B"/>
    <w:rsid w:val="00310714"/>
    <w:rsid w:val="00310D64"/>
    <w:rsid w:val="00311970"/>
    <w:rsid w:val="00311F1F"/>
    <w:rsid w:val="00312182"/>
    <w:rsid w:val="003123E4"/>
    <w:rsid w:val="003124CE"/>
    <w:rsid w:val="003124F6"/>
    <w:rsid w:val="00312983"/>
    <w:rsid w:val="00312F67"/>
    <w:rsid w:val="00312F6C"/>
    <w:rsid w:val="003130F1"/>
    <w:rsid w:val="00313351"/>
    <w:rsid w:val="00313AB5"/>
    <w:rsid w:val="00314068"/>
    <w:rsid w:val="003142E7"/>
    <w:rsid w:val="003143D5"/>
    <w:rsid w:val="00314761"/>
    <w:rsid w:val="0031515B"/>
    <w:rsid w:val="003157AF"/>
    <w:rsid w:val="00315B57"/>
    <w:rsid w:val="00315C7A"/>
    <w:rsid w:val="003164AB"/>
    <w:rsid w:val="0031657F"/>
    <w:rsid w:val="003167CF"/>
    <w:rsid w:val="00316939"/>
    <w:rsid w:val="00317511"/>
    <w:rsid w:val="003178A6"/>
    <w:rsid w:val="00317AEC"/>
    <w:rsid w:val="00317C77"/>
    <w:rsid w:val="00320052"/>
    <w:rsid w:val="00320170"/>
    <w:rsid w:val="00320293"/>
    <w:rsid w:val="0032034A"/>
    <w:rsid w:val="00320396"/>
    <w:rsid w:val="00320740"/>
    <w:rsid w:val="003208D0"/>
    <w:rsid w:val="00320AB5"/>
    <w:rsid w:val="00321549"/>
    <w:rsid w:val="00321891"/>
    <w:rsid w:val="003222A9"/>
    <w:rsid w:val="0032242E"/>
    <w:rsid w:val="003224BB"/>
    <w:rsid w:val="003225E8"/>
    <w:rsid w:val="00322763"/>
    <w:rsid w:val="00322A90"/>
    <w:rsid w:val="00322ABA"/>
    <w:rsid w:val="00323574"/>
    <w:rsid w:val="003236F6"/>
    <w:rsid w:val="00324033"/>
    <w:rsid w:val="003240A6"/>
    <w:rsid w:val="00324CCB"/>
    <w:rsid w:val="00324D8A"/>
    <w:rsid w:val="00324E1F"/>
    <w:rsid w:val="00325087"/>
    <w:rsid w:val="003250ED"/>
    <w:rsid w:val="003255C7"/>
    <w:rsid w:val="0032590C"/>
    <w:rsid w:val="00325B33"/>
    <w:rsid w:val="00325F07"/>
    <w:rsid w:val="00326608"/>
    <w:rsid w:val="00326717"/>
    <w:rsid w:val="00327638"/>
    <w:rsid w:val="00327717"/>
    <w:rsid w:val="0032789F"/>
    <w:rsid w:val="00327A2E"/>
    <w:rsid w:val="00327BCD"/>
    <w:rsid w:val="00327C2A"/>
    <w:rsid w:val="0033001F"/>
    <w:rsid w:val="0033058A"/>
    <w:rsid w:val="0033060F"/>
    <w:rsid w:val="00330CF3"/>
    <w:rsid w:val="003314B5"/>
    <w:rsid w:val="00331944"/>
    <w:rsid w:val="0033221F"/>
    <w:rsid w:val="00332282"/>
    <w:rsid w:val="0033255B"/>
    <w:rsid w:val="0033259C"/>
    <w:rsid w:val="003327C9"/>
    <w:rsid w:val="00332994"/>
    <w:rsid w:val="00332C03"/>
    <w:rsid w:val="00332CEE"/>
    <w:rsid w:val="003334AC"/>
    <w:rsid w:val="0033350F"/>
    <w:rsid w:val="00333703"/>
    <w:rsid w:val="003338F8"/>
    <w:rsid w:val="0033410A"/>
    <w:rsid w:val="0033413E"/>
    <w:rsid w:val="00335720"/>
    <w:rsid w:val="0033573A"/>
    <w:rsid w:val="00335ACB"/>
    <w:rsid w:val="00336014"/>
    <w:rsid w:val="00336FBE"/>
    <w:rsid w:val="0033702C"/>
    <w:rsid w:val="003371E7"/>
    <w:rsid w:val="003372B3"/>
    <w:rsid w:val="003377DA"/>
    <w:rsid w:val="00337A93"/>
    <w:rsid w:val="0034032C"/>
    <w:rsid w:val="0034064D"/>
    <w:rsid w:val="00340E8C"/>
    <w:rsid w:val="003413A9"/>
    <w:rsid w:val="003418CE"/>
    <w:rsid w:val="00341950"/>
    <w:rsid w:val="00341F2F"/>
    <w:rsid w:val="003422B9"/>
    <w:rsid w:val="003425BE"/>
    <w:rsid w:val="003428E2"/>
    <w:rsid w:val="00342906"/>
    <w:rsid w:val="00342E42"/>
    <w:rsid w:val="00342F99"/>
    <w:rsid w:val="003431B1"/>
    <w:rsid w:val="00343C5D"/>
    <w:rsid w:val="00343D4A"/>
    <w:rsid w:val="00343F63"/>
    <w:rsid w:val="00344235"/>
    <w:rsid w:val="00344A44"/>
    <w:rsid w:val="00345186"/>
    <w:rsid w:val="003451C7"/>
    <w:rsid w:val="003454EA"/>
    <w:rsid w:val="003455E1"/>
    <w:rsid w:val="003456B6"/>
    <w:rsid w:val="00345EFB"/>
    <w:rsid w:val="0034628A"/>
    <w:rsid w:val="00346AD6"/>
    <w:rsid w:val="00346B17"/>
    <w:rsid w:val="00347063"/>
    <w:rsid w:val="00347441"/>
    <w:rsid w:val="00347635"/>
    <w:rsid w:val="003476A1"/>
    <w:rsid w:val="00347CA1"/>
    <w:rsid w:val="0035066A"/>
    <w:rsid w:val="00350B62"/>
    <w:rsid w:val="0035199D"/>
    <w:rsid w:val="00351B5B"/>
    <w:rsid w:val="00351EB0"/>
    <w:rsid w:val="00352108"/>
    <w:rsid w:val="0035215F"/>
    <w:rsid w:val="003523D1"/>
    <w:rsid w:val="003527A9"/>
    <w:rsid w:val="00352EED"/>
    <w:rsid w:val="00353D93"/>
    <w:rsid w:val="00354082"/>
    <w:rsid w:val="0035469A"/>
    <w:rsid w:val="0035548F"/>
    <w:rsid w:val="0035562F"/>
    <w:rsid w:val="00355707"/>
    <w:rsid w:val="00355840"/>
    <w:rsid w:val="00355BB2"/>
    <w:rsid w:val="00356425"/>
    <w:rsid w:val="00356495"/>
    <w:rsid w:val="003565D1"/>
    <w:rsid w:val="00356CE7"/>
    <w:rsid w:val="00357954"/>
    <w:rsid w:val="00357D82"/>
    <w:rsid w:val="00357E5C"/>
    <w:rsid w:val="00357F32"/>
    <w:rsid w:val="0036006A"/>
    <w:rsid w:val="003601B7"/>
    <w:rsid w:val="00360B8B"/>
    <w:rsid w:val="00360B95"/>
    <w:rsid w:val="0036106C"/>
    <w:rsid w:val="003613DE"/>
    <w:rsid w:val="003613F8"/>
    <w:rsid w:val="003614F8"/>
    <w:rsid w:val="00361A95"/>
    <w:rsid w:val="00361F33"/>
    <w:rsid w:val="0036240B"/>
    <w:rsid w:val="003626C3"/>
    <w:rsid w:val="00362FB6"/>
    <w:rsid w:val="00362FFF"/>
    <w:rsid w:val="00363023"/>
    <w:rsid w:val="0036399C"/>
    <w:rsid w:val="00363B13"/>
    <w:rsid w:val="00364579"/>
    <w:rsid w:val="0036476B"/>
    <w:rsid w:val="00364E0E"/>
    <w:rsid w:val="00364FEF"/>
    <w:rsid w:val="00365201"/>
    <w:rsid w:val="003657CC"/>
    <w:rsid w:val="003658F6"/>
    <w:rsid w:val="003663C9"/>
    <w:rsid w:val="00366563"/>
    <w:rsid w:val="00366576"/>
    <w:rsid w:val="003666B9"/>
    <w:rsid w:val="00366A7D"/>
    <w:rsid w:val="00366CBF"/>
    <w:rsid w:val="00367324"/>
    <w:rsid w:val="0036770A"/>
    <w:rsid w:val="00367A4A"/>
    <w:rsid w:val="00367B1B"/>
    <w:rsid w:val="00367B1E"/>
    <w:rsid w:val="00367C58"/>
    <w:rsid w:val="00367E88"/>
    <w:rsid w:val="003703FD"/>
    <w:rsid w:val="0037091D"/>
    <w:rsid w:val="00370D91"/>
    <w:rsid w:val="0037169B"/>
    <w:rsid w:val="00371E01"/>
    <w:rsid w:val="003722D2"/>
    <w:rsid w:val="00372421"/>
    <w:rsid w:val="003727BA"/>
    <w:rsid w:val="0037330B"/>
    <w:rsid w:val="00373419"/>
    <w:rsid w:val="00373F5E"/>
    <w:rsid w:val="00374304"/>
    <w:rsid w:val="003748B3"/>
    <w:rsid w:val="00374998"/>
    <w:rsid w:val="00374C4F"/>
    <w:rsid w:val="00374F36"/>
    <w:rsid w:val="003750F0"/>
    <w:rsid w:val="00375256"/>
    <w:rsid w:val="003758EE"/>
    <w:rsid w:val="00375DA3"/>
    <w:rsid w:val="00376532"/>
    <w:rsid w:val="00376545"/>
    <w:rsid w:val="003766CF"/>
    <w:rsid w:val="00376838"/>
    <w:rsid w:val="00376B36"/>
    <w:rsid w:val="00376BD0"/>
    <w:rsid w:val="00377621"/>
    <w:rsid w:val="003776C9"/>
    <w:rsid w:val="0037782C"/>
    <w:rsid w:val="00377A92"/>
    <w:rsid w:val="00377BFB"/>
    <w:rsid w:val="00377CAA"/>
    <w:rsid w:val="00380764"/>
    <w:rsid w:val="00380C6C"/>
    <w:rsid w:val="00380EAE"/>
    <w:rsid w:val="00380EF5"/>
    <w:rsid w:val="00381B1C"/>
    <w:rsid w:val="00381B4B"/>
    <w:rsid w:val="00381BD9"/>
    <w:rsid w:val="00381E01"/>
    <w:rsid w:val="003823B0"/>
    <w:rsid w:val="0038253D"/>
    <w:rsid w:val="00382C44"/>
    <w:rsid w:val="00382C5F"/>
    <w:rsid w:val="003831C2"/>
    <w:rsid w:val="003833D4"/>
    <w:rsid w:val="003835FF"/>
    <w:rsid w:val="00383853"/>
    <w:rsid w:val="00383A07"/>
    <w:rsid w:val="00383B73"/>
    <w:rsid w:val="00384358"/>
    <w:rsid w:val="00384C27"/>
    <w:rsid w:val="00384CD8"/>
    <w:rsid w:val="00384DB6"/>
    <w:rsid w:val="00385100"/>
    <w:rsid w:val="00385685"/>
    <w:rsid w:val="003856C5"/>
    <w:rsid w:val="003857DB"/>
    <w:rsid w:val="00385F46"/>
    <w:rsid w:val="00386A3D"/>
    <w:rsid w:val="00386A95"/>
    <w:rsid w:val="00386BCB"/>
    <w:rsid w:val="00386C42"/>
    <w:rsid w:val="00387B80"/>
    <w:rsid w:val="00387D0E"/>
    <w:rsid w:val="00390196"/>
    <w:rsid w:val="003903F9"/>
    <w:rsid w:val="00390CEE"/>
    <w:rsid w:val="00391026"/>
    <w:rsid w:val="003911F1"/>
    <w:rsid w:val="00391636"/>
    <w:rsid w:val="00391762"/>
    <w:rsid w:val="0039184F"/>
    <w:rsid w:val="00391EB6"/>
    <w:rsid w:val="00392001"/>
    <w:rsid w:val="0039229A"/>
    <w:rsid w:val="00392998"/>
    <w:rsid w:val="00392E60"/>
    <w:rsid w:val="00392F21"/>
    <w:rsid w:val="0039355C"/>
    <w:rsid w:val="003935FE"/>
    <w:rsid w:val="00393993"/>
    <w:rsid w:val="00393BFE"/>
    <w:rsid w:val="00393ED8"/>
    <w:rsid w:val="00394126"/>
    <w:rsid w:val="0039422B"/>
    <w:rsid w:val="003942DA"/>
    <w:rsid w:val="0039436F"/>
    <w:rsid w:val="00394709"/>
    <w:rsid w:val="0039470F"/>
    <w:rsid w:val="00394887"/>
    <w:rsid w:val="00394C77"/>
    <w:rsid w:val="00394EC9"/>
    <w:rsid w:val="00394FBC"/>
    <w:rsid w:val="00395043"/>
    <w:rsid w:val="003951DA"/>
    <w:rsid w:val="0039540F"/>
    <w:rsid w:val="00395604"/>
    <w:rsid w:val="003956CA"/>
    <w:rsid w:val="0039576D"/>
    <w:rsid w:val="00395856"/>
    <w:rsid w:val="00395B26"/>
    <w:rsid w:val="00395D47"/>
    <w:rsid w:val="00395E0B"/>
    <w:rsid w:val="00395EC6"/>
    <w:rsid w:val="00396450"/>
    <w:rsid w:val="0039666B"/>
    <w:rsid w:val="003966AA"/>
    <w:rsid w:val="00396759"/>
    <w:rsid w:val="003968AF"/>
    <w:rsid w:val="00396EA2"/>
    <w:rsid w:val="0039724D"/>
    <w:rsid w:val="00397B35"/>
    <w:rsid w:val="00397B4B"/>
    <w:rsid w:val="00397BC8"/>
    <w:rsid w:val="00397DA0"/>
    <w:rsid w:val="003A05C5"/>
    <w:rsid w:val="003A08DF"/>
    <w:rsid w:val="003A0A14"/>
    <w:rsid w:val="003A11D6"/>
    <w:rsid w:val="003A1A1D"/>
    <w:rsid w:val="003A1B56"/>
    <w:rsid w:val="003A2E38"/>
    <w:rsid w:val="003A3091"/>
    <w:rsid w:val="003A332C"/>
    <w:rsid w:val="003A39D6"/>
    <w:rsid w:val="003A3CBE"/>
    <w:rsid w:val="003A413B"/>
    <w:rsid w:val="003A456D"/>
    <w:rsid w:val="003A4683"/>
    <w:rsid w:val="003A4708"/>
    <w:rsid w:val="003A49BF"/>
    <w:rsid w:val="003A49F1"/>
    <w:rsid w:val="003A51D6"/>
    <w:rsid w:val="003A59F8"/>
    <w:rsid w:val="003A5A44"/>
    <w:rsid w:val="003A5A63"/>
    <w:rsid w:val="003A5DEB"/>
    <w:rsid w:val="003A6253"/>
    <w:rsid w:val="003A6CDD"/>
    <w:rsid w:val="003A714D"/>
    <w:rsid w:val="003A79CD"/>
    <w:rsid w:val="003A7A07"/>
    <w:rsid w:val="003B03CE"/>
    <w:rsid w:val="003B0931"/>
    <w:rsid w:val="003B0A54"/>
    <w:rsid w:val="003B1439"/>
    <w:rsid w:val="003B1652"/>
    <w:rsid w:val="003B1D40"/>
    <w:rsid w:val="003B2062"/>
    <w:rsid w:val="003B210D"/>
    <w:rsid w:val="003B242B"/>
    <w:rsid w:val="003B2824"/>
    <w:rsid w:val="003B29BC"/>
    <w:rsid w:val="003B2B01"/>
    <w:rsid w:val="003B33A4"/>
    <w:rsid w:val="003B34CE"/>
    <w:rsid w:val="003B3975"/>
    <w:rsid w:val="003B460F"/>
    <w:rsid w:val="003B4BC6"/>
    <w:rsid w:val="003B4C2E"/>
    <w:rsid w:val="003B4C66"/>
    <w:rsid w:val="003B4FCB"/>
    <w:rsid w:val="003B514E"/>
    <w:rsid w:val="003B5834"/>
    <w:rsid w:val="003B5CA4"/>
    <w:rsid w:val="003B61EA"/>
    <w:rsid w:val="003B6803"/>
    <w:rsid w:val="003B6C5F"/>
    <w:rsid w:val="003B72D2"/>
    <w:rsid w:val="003B7352"/>
    <w:rsid w:val="003B75B0"/>
    <w:rsid w:val="003B763A"/>
    <w:rsid w:val="003B7A14"/>
    <w:rsid w:val="003C158B"/>
    <w:rsid w:val="003C1E87"/>
    <w:rsid w:val="003C2C09"/>
    <w:rsid w:val="003C2D39"/>
    <w:rsid w:val="003C2DD0"/>
    <w:rsid w:val="003C2F39"/>
    <w:rsid w:val="003C2F48"/>
    <w:rsid w:val="003C386B"/>
    <w:rsid w:val="003C44C1"/>
    <w:rsid w:val="003C47E4"/>
    <w:rsid w:val="003C4B81"/>
    <w:rsid w:val="003C4BB0"/>
    <w:rsid w:val="003C512C"/>
    <w:rsid w:val="003C5714"/>
    <w:rsid w:val="003C5A68"/>
    <w:rsid w:val="003C72AE"/>
    <w:rsid w:val="003C770F"/>
    <w:rsid w:val="003C7854"/>
    <w:rsid w:val="003C788A"/>
    <w:rsid w:val="003C79F7"/>
    <w:rsid w:val="003D04D2"/>
    <w:rsid w:val="003D0819"/>
    <w:rsid w:val="003D0FD6"/>
    <w:rsid w:val="003D104A"/>
    <w:rsid w:val="003D1B10"/>
    <w:rsid w:val="003D1B27"/>
    <w:rsid w:val="003D1D5D"/>
    <w:rsid w:val="003D1DCD"/>
    <w:rsid w:val="003D2159"/>
    <w:rsid w:val="003D2224"/>
    <w:rsid w:val="003D2484"/>
    <w:rsid w:val="003D2A8A"/>
    <w:rsid w:val="003D2B0A"/>
    <w:rsid w:val="003D3128"/>
    <w:rsid w:val="003D314A"/>
    <w:rsid w:val="003D319F"/>
    <w:rsid w:val="003D3320"/>
    <w:rsid w:val="003D3459"/>
    <w:rsid w:val="003D350B"/>
    <w:rsid w:val="003D3A75"/>
    <w:rsid w:val="003D3AC4"/>
    <w:rsid w:val="003D4262"/>
    <w:rsid w:val="003D43E0"/>
    <w:rsid w:val="003D4428"/>
    <w:rsid w:val="003D4612"/>
    <w:rsid w:val="003D4CA0"/>
    <w:rsid w:val="003D4EAC"/>
    <w:rsid w:val="003D4FE0"/>
    <w:rsid w:val="003D50AA"/>
    <w:rsid w:val="003D574D"/>
    <w:rsid w:val="003D5976"/>
    <w:rsid w:val="003D5A95"/>
    <w:rsid w:val="003D5BA0"/>
    <w:rsid w:val="003D5D3C"/>
    <w:rsid w:val="003D602D"/>
    <w:rsid w:val="003D65DF"/>
    <w:rsid w:val="003D6939"/>
    <w:rsid w:val="003D6B10"/>
    <w:rsid w:val="003D7158"/>
    <w:rsid w:val="003D7931"/>
    <w:rsid w:val="003D7F86"/>
    <w:rsid w:val="003E0810"/>
    <w:rsid w:val="003E0BE5"/>
    <w:rsid w:val="003E0E90"/>
    <w:rsid w:val="003E11CC"/>
    <w:rsid w:val="003E1218"/>
    <w:rsid w:val="003E12BB"/>
    <w:rsid w:val="003E1496"/>
    <w:rsid w:val="003E154B"/>
    <w:rsid w:val="003E207E"/>
    <w:rsid w:val="003E2134"/>
    <w:rsid w:val="003E22B3"/>
    <w:rsid w:val="003E25A4"/>
    <w:rsid w:val="003E26E2"/>
    <w:rsid w:val="003E2868"/>
    <w:rsid w:val="003E307A"/>
    <w:rsid w:val="003E30BA"/>
    <w:rsid w:val="003E3201"/>
    <w:rsid w:val="003E3232"/>
    <w:rsid w:val="003E37DE"/>
    <w:rsid w:val="003E4373"/>
    <w:rsid w:val="003E4634"/>
    <w:rsid w:val="003E4A41"/>
    <w:rsid w:val="003E4B09"/>
    <w:rsid w:val="003E4C34"/>
    <w:rsid w:val="003E4D61"/>
    <w:rsid w:val="003E4D6C"/>
    <w:rsid w:val="003E4DD0"/>
    <w:rsid w:val="003E5272"/>
    <w:rsid w:val="003E58A4"/>
    <w:rsid w:val="003E5950"/>
    <w:rsid w:val="003E5D1B"/>
    <w:rsid w:val="003E5E3C"/>
    <w:rsid w:val="003E5F7E"/>
    <w:rsid w:val="003E7008"/>
    <w:rsid w:val="003E7271"/>
    <w:rsid w:val="003F03B6"/>
    <w:rsid w:val="003F0A86"/>
    <w:rsid w:val="003F0B3D"/>
    <w:rsid w:val="003F0CE0"/>
    <w:rsid w:val="003F0E1F"/>
    <w:rsid w:val="003F119E"/>
    <w:rsid w:val="003F1407"/>
    <w:rsid w:val="003F1454"/>
    <w:rsid w:val="003F156C"/>
    <w:rsid w:val="003F1ABC"/>
    <w:rsid w:val="003F214A"/>
    <w:rsid w:val="003F258E"/>
    <w:rsid w:val="003F2EE6"/>
    <w:rsid w:val="003F3198"/>
    <w:rsid w:val="003F38AF"/>
    <w:rsid w:val="003F3D60"/>
    <w:rsid w:val="003F3E1D"/>
    <w:rsid w:val="003F402D"/>
    <w:rsid w:val="003F4073"/>
    <w:rsid w:val="003F425A"/>
    <w:rsid w:val="003F4B4A"/>
    <w:rsid w:val="003F4DAF"/>
    <w:rsid w:val="003F50FA"/>
    <w:rsid w:val="003F5367"/>
    <w:rsid w:val="003F53C7"/>
    <w:rsid w:val="003F5A3D"/>
    <w:rsid w:val="003F5BB7"/>
    <w:rsid w:val="003F5D79"/>
    <w:rsid w:val="003F5DD1"/>
    <w:rsid w:val="003F60A6"/>
    <w:rsid w:val="003F64A1"/>
    <w:rsid w:val="003F6961"/>
    <w:rsid w:val="003F77FD"/>
    <w:rsid w:val="003F7F97"/>
    <w:rsid w:val="004004D3"/>
    <w:rsid w:val="00400AE2"/>
    <w:rsid w:val="00400C7B"/>
    <w:rsid w:val="00401259"/>
    <w:rsid w:val="004012EE"/>
    <w:rsid w:val="004018C7"/>
    <w:rsid w:val="00401FCF"/>
    <w:rsid w:val="00402042"/>
    <w:rsid w:val="0040215D"/>
    <w:rsid w:val="00402CBD"/>
    <w:rsid w:val="00402E50"/>
    <w:rsid w:val="0040344A"/>
    <w:rsid w:val="00403675"/>
    <w:rsid w:val="004036C5"/>
    <w:rsid w:val="00403766"/>
    <w:rsid w:val="004037CD"/>
    <w:rsid w:val="004038E0"/>
    <w:rsid w:val="00403B91"/>
    <w:rsid w:val="00403C7D"/>
    <w:rsid w:val="0040402E"/>
    <w:rsid w:val="004042DE"/>
    <w:rsid w:val="004049D7"/>
    <w:rsid w:val="0040500D"/>
    <w:rsid w:val="004053C2"/>
    <w:rsid w:val="00405A7F"/>
    <w:rsid w:val="00405B3A"/>
    <w:rsid w:val="00405C4D"/>
    <w:rsid w:val="00405DA0"/>
    <w:rsid w:val="0040628B"/>
    <w:rsid w:val="00406D2F"/>
    <w:rsid w:val="0040708E"/>
    <w:rsid w:val="00407784"/>
    <w:rsid w:val="0040790E"/>
    <w:rsid w:val="00407A2B"/>
    <w:rsid w:val="00407C38"/>
    <w:rsid w:val="00407D80"/>
    <w:rsid w:val="00410174"/>
    <w:rsid w:val="004102C6"/>
    <w:rsid w:val="004102E8"/>
    <w:rsid w:val="0041034E"/>
    <w:rsid w:val="004106B7"/>
    <w:rsid w:val="00410736"/>
    <w:rsid w:val="00410E84"/>
    <w:rsid w:val="00410F31"/>
    <w:rsid w:val="00411921"/>
    <w:rsid w:val="00412360"/>
    <w:rsid w:val="00412509"/>
    <w:rsid w:val="00412669"/>
    <w:rsid w:val="004129C1"/>
    <w:rsid w:val="00412B11"/>
    <w:rsid w:val="00413563"/>
    <w:rsid w:val="004136B6"/>
    <w:rsid w:val="0041389E"/>
    <w:rsid w:val="00413968"/>
    <w:rsid w:val="00413B57"/>
    <w:rsid w:val="00413C4C"/>
    <w:rsid w:val="00413C99"/>
    <w:rsid w:val="0041411F"/>
    <w:rsid w:val="00414262"/>
    <w:rsid w:val="00414485"/>
    <w:rsid w:val="004148E3"/>
    <w:rsid w:val="00414A9E"/>
    <w:rsid w:val="00414B31"/>
    <w:rsid w:val="00414B70"/>
    <w:rsid w:val="00414E80"/>
    <w:rsid w:val="00415368"/>
    <w:rsid w:val="0041590F"/>
    <w:rsid w:val="00415B85"/>
    <w:rsid w:val="004160C8"/>
    <w:rsid w:val="00416633"/>
    <w:rsid w:val="00416927"/>
    <w:rsid w:val="004169FC"/>
    <w:rsid w:val="00416C7F"/>
    <w:rsid w:val="0041747F"/>
    <w:rsid w:val="00417823"/>
    <w:rsid w:val="00417AA9"/>
    <w:rsid w:val="00417C99"/>
    <w:rsid w:val="004203D2"/>
    <w:rsid w:val="0042087E"/>
    <w:rsid w:val="00420A74"/>
    <w:rsid w:val="00420CA0"/>
    <w:rsid w:val="004215F7"/>
    <w:rsid w:val="00421609"/>
    <w:rsid w:val="004217F3"/>
    <w:rsid w:val="00421854"/>
    <w:rsid w:val="00421C21"/>
    <w:rsid w:val="00421FE7"/>
    <w:rsid w:val="004223FA"/>
    <w:rsid w:val="00422522"/>
    <w:rsid w:val="00422EF1"/>
    <w:rsid w:val="00423166"/>
    <w:rsid w:val="004233AB"/>
    <w:rsid w:val="004233DD"/>
    <w:rsid w:val="0042357E"/>
    <w:rsid w:val="004238F2"/>
    <w:rsid w:val="00423D5D"/>
    <w:rsid w:val="00423F05"/>
    <w:rsid w:val="00424171"/>
    <w:rsid w:val="0042418A"/>
    <w:rsid w:val="00424953"/>
    <w:rsid w:val="00424AAB"/>
    <w:rsid w:val="00424E3A"/>
    <w:rsid w:val="00424EF0"/>
    <w:rsid w:val="00425086"/>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7B"/>
    <w:rsid w:val="00430099"/>
    <w:rsid w:val="004300CC"/>
    <w:rsid w:val="00430669"/>
    <w:rsid w:val="00430F3F"/>
    <w:rsid w:val="00431144"/>
    <w:rsid w:val="00431786"/>
    <w:rsid w:val="00431EE8"/>
    <w:rsid w:val="004321BF"/>
    <w:rsid w:val="00432234"/>
    <w:rsid w:val="00432534"/>
    <w:rsid w:val="004329ED"/>
    <w:rsid w:val="00432BAC"/>
    <w:rsid w:val="00432DD4"/>
    <w:rsid w:val="00432EF6"/>
    <w:rsid w:val="004332C4"/>
    <w:rsid w:val="004332CD"/>
    <w:rsid w:val="0043356F"/>
    <w:rsid w:val="00433B0E"/>
    <w:rsid w:val="00433D82"/>
    <w:rsid w:val="00433FAE"/>
    <w:rsid w:val="00434308"/>
    <w:rsid w:val="00434FA6"/>
    <w:rsid w:val="004354A0"/>
    <w:rsid w:val="004357C7"/>
    <w:rsid w:val="00435D3E"/>
    <w:rsid w:val="00435F0C"/>
    <w:rsid w:val="004362C6"/>
    <w:rsid w:val="00436B40"/>
    <w:rsid w:val="00436D05"/>
    <w:rsid w:val="00436F54"/>
    <w:rsid w:val="00437231"/>
    <w:rsid w:val="00437300"/>
    <w:rsid w:val="0043746F"/>
    <w:rsid w:val="00437647"/>
    <w:rsid w:val="00437A49"/>
    <w:rsid w:val="00437B50"/>
    <w:rsid w:val="00440086"/>
    <w:rsid w:val="00440273"/>
    <w:rsid w:val="0044043B"/>
    <w:rsid w:val="004404D9"/>
    <w:rsid w:val="004409B6"/>
    <w:rsid w:val="00440B69"/>
    <w:rsid w:val="00440C7B"/>
    <w:rsid w:val="00440C94"/>
    <w:rsid w:val="0044177E"/>
    <w:rsid w:val="00442106"/>
    <w:rsid w:val="0044215F"/>
    <w:rsid w:val="004422DB"/>
    <w:rsid w:val="00442478"/>
    <w:rsid w:val="004424CD"/>
    <w:rsid w:val="004424E5"/>
    <w:rsid w:val="00442D1C"/>
    <w:rsid w:val="00442FC4"/>
    <w:rsid w:val="0044350B"/>
    <w:rsid w:val="004437A1"/>
    <w:rsid w:val="004438CF"/>
    <w:rsid w:val="00443DF5"/>
    <w:rsid w:val="0044413B"/>
    <w:rsid w:val="004441FF"/>
    <w:rsid w:val="00444333"/>
    <w:rsid w:val="004444AE"/>
    <w:rsid w:val="004445B2"/>
    <w:rsid w:val="004445E3"/>
    <w:rsid w:val="004448A9"/>
    <w:rsid w:val="00444AF1"/>
    <w:rsid w:val="00444AF5"/>
    <w:rsid w:val="00445162"/>
    <w:rsid w:val="00445290"/>
    <w:rsid w:val="00445563"/>
    <w:rsid w:val="00445991"/>
    <w:rsid w:val="00445A52"/>
    <w:rsid w:val="00445A7E"/>
    <w:rsid w:val="00445B77"/>
    <w:rsid w:val="00445D09"/>
    <w:rsid w:val="00445D91"/>
    <w:rsid w:val="00445F98"/>
    <w:rsid w:val="00446541"/>
    <w:rsid w:val="0044662A"/>
    <w:rsid w:val="004469FF"/>
    <w:rsid w:val="00446CAA"/>
    <w:rsid w:val="00446CE8"/>
    <w:rsid w:val="00447269"/>
    <w:rsid w:val="00447394"/>
    <w:rsid w:val="004476BB"/>
    <w:rsid w:val="004478FA"/>
    <w:rsid w:val="00447975"/>
    <w:rsid w:val="00447A01"/>
    <w:rsid w:val="00447E9F"/>
    <w:rsid w:val="0045003A"/>
    <w:rsid w:val="00450BD5"/>
    <w:rsid w:val="00450D77"/>
    <w:rsid w:val="00450D7F"/>
    <w:rsid w:val="004511CC"/>
    <w:rsid w:val="00451311"/>
    <w:rsid w:val="0045131A"/>
    <w:rsid w:val="00451A62"/>
    <w:rsid w:val="00451C26"/>
    <w:rsid w:val="00452855"/>
    <w:rsid w:val="00452AFC"/>
    <w:rsid w:val="0045331E"/>
    <w:rsid w:val="004533F2"/>
    <w:rsid w:val="004536D2"/>
    <w:rsid w:val="004539DF"/>
    <w:rsid w:val="00453A17"/>
    <w:rsid w:val="00453B59"/>
    <w:rsid w:val="00453C1A"/>
    <w:rsid w:val="00453D80"/>
    <w:rsid w:val="004540FA"/>
    <w:rsid w:val="0045412E"/>
    <w:rsid w:val="00454867"/>
    <w:rsid w:val="00454C1B"/>
    <w:rsid w:val="00454CA5"/>
    <w:rsid w:val="004555E8"/>
    <w:rsid w:val="0045596C"/>
    <w:rsid w:val="00456058"/>
    <w:rsid w:val="00456377"/>
    <w:rsid w:val="00456624"/>
    <w:rsid w:val="00456992"/>
    <w:rsid w:val="00456D45"/>
    <w:rsid w:val="00456F8D"/>
    <w:rsid w:val="00457285"/>
    <w:rsid w:val="00457568"/>
    <w:rsid w:val="0045783E"/>
    <w:rsid w:val="00457BE9"/>
    <w:rsid w:val="00457E35"/>
    <w:rsid w:val="00460314"/>
    <w:rsid w:val="004604E2"/>
    <w:rsid w:val="00460534"/>
    <w:rsid w:val="00460659"/>
    <w:rsid w:val="004610FA"/>
    <w:rsid w:val="00461240"/>
    <w:rsid w:val="00461ABA"/>
    <w:rsid w:val="004627A0"/>
    <w:rsid w:val="00462A79"/>
    <w:rsid w:val="00462EB3"/>
    <w:rsid w:val="00463776"/>
    <w:rsid w:val="0046391B"/>
    <w:rsid w:val="00464044"/>
    <w:rsid w:val="004640A3"/>
    <w:rsid w:val="00464789"/>
    <w:rsid w:val="00464B65"/>
    <w:rsid w:val="00464C65"/>
    <w:rsid w:val="00464D32"/>
    <w:rsid w:val="00464FC8"/>
    <w:rsid w:val="0046609F"/>
    <w:rsid w:val="00466161"/>
    <w:rsid w:val="0046629A"/>
    <w:rsid w:val="0046634D"/>
    <w:rsid w:val="0046635E"/>
    <w:rsid w:val="004664DC"/>
    <w:rsid w:val="004669D1"/>
    <w:rsid w:val="004669EE"/>
    <w:rsid w:val="00467000"/>
    <w:rsid w:val="00467454"/>
    <w:rsid w:val="00470821"/>
    <w:rsid w:val="00470AC0"/>
    <w:rsid w:val="004713E0"/>
    <w:rsid w:val="004714B9"/>
    <w:rsid w:val="00471598"/>
    <w:rsid w:val="00471DE7"/>
    <w:rsid w:val="00472327"/>
    <w:rsid w:val="004724F6"/>
    <w:rsid w:val="00472696"/>
    <w:rsid w:val="00472B80"/>
    <w:rsid w:val="00472E9A"/>
    <w:rsid w:val="004733CE"/>
    <w:rsid w:val="0047349B"/>
    <w:rsid w:val="004735BC"/>
    <w:rsid w:val="00473757"/>
    <w:rsid w:val="004738A6"/>
    <w:rsid w:val="00473B13"/>
    <w:rsid w:val="00473B1B"/>
    <w:rsid w:val="00473BAE"/>
    <w:rsid w:val="00473C22"/>
    <w:rsid w:val="00474103"/>
    <w:rsid w:val="004743F7"/>
    <w:rsid w:val="00474970"/>
    <w:rsid w:val="00474A0F"/>
    <w:rsid w:val="00474B4B"/>
    <w:rsid w:val="00474F9E"/>
    <w:rsid w:val="00474FA8"/>
    <w:rsid w:val="00476122"/>
    <w:rsid w:val="0047620C"/>
    <w:rsid w:val="00476287"/>
    <w:rsid w:val="00476400"/>
    <w:rsid w:val="004764E2"/>
    <w:rsid w:val="004765F4"/>
    <w:rsid w:val="00476951"/>
    <w:rsid w:val="00477085"/>
    <w:rsid w:val="004774FE"/>
    <w:rsid w:val="00477523"/>
    <w:rsid w:val="004775C1"/>
    <w:rsid w:val="004777D3"/>
    <w:rsid w:val="0047783B"/>
    <w:rsid w:val="004779A3"/>
    <w:rsid w:val="00477ADF"/>
    <w:rsid w:val="00477BA2"/>
    <w:rsid w:val="004801D1"/>
    <w:rsid w:val="00480626"/>
    <w:rsid w:val="0048072E"/>
    <w:rsid w:val="00480D3C"/>
    <w:rsid w:val="004814C7"/>
    <w:rsid w:val="004814E6"/>
    <w:rsid w:val="004818CF"/>
    <w:rsid w:val="00481983"/>
    <w:rsid w:val="004819F8"/>
    <w:rsid w:val="00481A02"/>
    <w:rsid w:val="00481C21"/>
    <w:rsid w:val="004820F0"/>
    <w:rsid w:val="004823F6"/>
    <w:rsid w:val="004826B6"/>
    <w:rsid w:val="00482E23"/>
    <w:rsid w:val="0048307E"/>
    <w:rsid w:val="00483307"/>
    <w:rsid w:val="004833A0"/>
    <w:rsid w:val="004833A4"/>
    <w:rsid w:val="004834A9"/>
    <w:rsid w:val="0048359E"/>
    <w:rsid w:val="00483DFE"/>
    <w:rsid w:val="00483F08"/>
    <w:rsid w:val="00483F42"/>
    <w:rsid w:val="00484261"/>
    <w:rsid w:val="004842E6"/>
    <w:rsid w:val="004843D1"/>
    <w:rsid w:val="00484A14"/>
    <w:rsid w:val="00484FC7"/>
    <w:rsid w:val="00485093"/>
    <w:rsid w:val="0048519C"/>
    <w:rsid w:val="004852C1"/>
    <w:rsid w:val="00485603"/>
    <w:rsid w:val="0048582F"/>
    <w:rsid w:val="00485DA6"/>
    <w:rsid w:val="00486222"/>
    <w:rsid w:val="004862A4"/>
    <w:rsid w:val="00486A26"/>
    <w:rsid w:val="00486B71"/>
    <w:rsid w:val="00486F70"/>
    <w:rsid w:val="00487378"/>
    <w:rsid w:val="00487601"/>
    <w:rsid w:val="00487AC5"/>
    <w:rsid w:val="00487DC1"/>
    <w:rsid w:val="00487F3C"/>
    <w:rsid w:val="0049025B"/>
    <w:rsid w:val="00490C67"/>
    <w:rsid w:val="00490ECD"/>
    <w:rsid w:val="00490EDD"/>
    <w:rsid w:val="0049121A"/>
    <w:rsid w:val="0049149F"/>
    <w:rsid w:val="0049166E"/>
    <w:rsid w:val="0049192B"/>
    <w:rsid w:val="00491BE9"/>
    <w:rsid w:val="0049232D"/>
    <w:rsid w:val="0049305A"/>
    <w:rsid w:val="004935C4"/>
    <w:rsid w:val="0049371E"/>
    <w:rsid w:val="0049379C"/>
    <w:rsid w:val="004943AE"/>
    <w:rsid w:val="004945CD"/>
    <w:rsid w:val="00494664"/>
    <w:rsid w:val="004948EC"/>
    <w:rsid w:val="004951C1"/>
    <w:rsid w:val="00495849"/>
    <w:rsid w:val="00495867"/>
    <w:rsid w:val="0049588D"/>
    <w:rsid w:val="00495D75"/>
    <w:rsid w:val="00496186"/>
    <w:rsid w:val="004963C2"/>
    <w:rsid w:val="0049656D"/>
    <w:rsid w:val="00496764"/>
    <w:rsid w:val="004967ED"/>
    <w:rsid w:val="00496B8F"/>
    <w:rsid w:val="00496F10"/>
    <w:rsid w:val="0049701D"/>
    <w:rsid w:val="00497985"/>
    <w:rsid w:val="004A0369"/>
    <w:rsid w:val="004A11A3"/>
    <w:rsid w:val="004A17B7"/>
    <w:rsid w:val="004A1A7E"/>
    <w:rsid w:val="004A1B3B"/>
    <w:rsid w:val="004A1EA7"/>
    <w:rsid w:val="004A2975"/>
    <w:rsid w:val="004A2AE2"/>
    <w:rsid w:val="004A2AE9"/>
    <w:rsid w:val="004A2B4C"/>
    <w:rsid w:val="004A2D3A"/>
    <w:rsid w:val="004A314F"/>
    <w:rsid w:val="004A32DA"/>
    <w:rsid w:val="004A34CE"/>
    <w:rsid w:val="004A35BE"/>
    <w:rsid w:val="004A35D0"/>
    <w:rsid w:val="004A3925"/>
    <w:rsid w:val="004A3BA5"/>
    <w:rsid w:val="004A3BD2"/>
    <w:rsid w:val="004A3CC4"/>
    <w:rsid w:val="004A40C7"/>
    <w:rsid w:val="004A41D5"/>
    <w:rsid w:val="004A43B5"/>
    <w:rsid w:val="004A498D"/>
    <w:rsid w:val="004A4E09"/>
    <w:rsid w:val="004A5393"/>
    <w:rsid w:val="004A5772"/>
    <w:rsid w:val="004A5BF0"/>
    <w:rsid w:val="004A5C83"/>
    <w:rsid w:val="004A5F8C"/>
    <w:rsid w:val="004A6153"/>
    <w:rsid w:val="004A61F8"/>
    <w:rsid w:val="004A62C7"/>
    <w:rsid w:val="004A64C6"/>
    <w:rsid w:val="004A67BB"/>
    <w:rsid w:val="004A6F4E"/>
    <w:rsid w:val="004A74B1"/>
    <w:rsid w:val="004B00E9"/>
    <w:rsid w:val="004B014E"/>
    <w:rsid w:val="004B01CC"/>
    <w:rsid w:val="004B0549"/>
    <w:rsid w:val="004B05D4"/>
    <w:rsid w:val="004B0B9D"/>
    <w:rsid w:val="004B0CD6"/>
    <w:rsid w:val="004B1561"/>
    <w:rsid w:val="004B1728"/>
    <w:rsid w:val="004B1917"/>
    <w:rsid w:val="004B19BE"/>
    <w:rsid w:val="004B1F17"/>
    <w:rsid w:val="004B1F6C"/>
    <w:rsid w:val="004B2013"/>
    <w:rsid w:val="004B2A63"/>
    <w:rsid w:val="004B2B62"/>
    <w:rsid w:val="004B2F83"/>
    <w:rsid w:val="004B378D"/>
    <w:rsid w:val="004B3A0E"/>
    <w:rsid w:val="004B3A48"/>
    <w:rsid w:val="004B3BF0"/>
    <w:rsid w:val="004B4478"/>
    <w:rsid w:val="004B4A00"/>
    <w:rsid w:val="004B4C03"/>
    <w:rsid w:val="004B51A7"/>
    <w:rsid w:val="004B5C2D"/>
    <w:rsid w:val="004B5C45"/>
    <w:rsid w:val="004B5DE5"/>
    <w:rsid w:val="004B619B"/>
    <w:rsid w:val="004B625F"/>
    <w:rsid w:val="004B6F9A"/>
    <w:rsid w:val="004B72DF"/>
    <w:rsid w:val="004B7998"/>
    <w:rsid w:val="004B7F88"/>
    <w:rsid w:val="004C0281"/>
    <w:rsid w:val="004C02C4"/>
    <w:rsid w:val="004C0366"/>
    <w:rsid w:val="004C1647"/>
    <w:rsid w:val="004C1DA6"/>
    <w:rsid w:val="004C1F95"/>
    <w:rsid w:val="004C2122"/>
    <w:rsid w:val="004C22FC"/>
    <w:rsid w:val="004C243F"/>
    <w:rsid w:val="004C2461"/>
    <w:rsid w:val="004C27EC"/>
    <w:rsid w:val="004C288B"/>
    <w:rsid w:val="004C3259"/>
    <w:rsid w:val="004C35B4"/>
    <w:rsid w:val="004C3637"/>
    <w:rsid w:val="004C3792"/>
    <w:rsid w:val="004C381A"/>
    <w:rsid w:val="004C3AD0"/>
    <w:rsid w:val="004C3B1F"/>
    <w:rsid w:val="004C3CCB"/>
    <w:rsid w:val="004C3DED"/>
    <w:rsid w:val="004C43B8"/>
    <w:rsid w:val="004C4BF4"/>
    <w:rsid w:val="004C4D09"/>
    <w:rsid w:val="004C4D68"/>
    <w:rsid w:val="004C5173"/>
    <w:rsid w:val="004C55D5"/>
    <w:rsid w:val="004C5B26"/>
    <w:rsid w:val="004C5EA4"/>
    <w:rsid w:val="004C6844"/>
    <w:rsid w:val="004C6970"/>
    <w:rsid w:val="004C76E2"/>
    <w:rsid w:val="004C7A53"/>
    <w:rsid w:val="004C7D0A"/>
    <w:rsid w:val="004C7DB3"/>
    <w:rsid w:val="004D02A5"/>
    <w:rsid w:val="004D0556"/>
    <w:rsid w:val="004D0F96"/>
    <w:rsid w:val="004D1115"/>
    <w:rsid w:val="004D124C"/>
    <w:rsid w:val="004D16BD"/>
    <w:rsid w:val="004D1B63"/>
    <w:rsid w:val="004D1F51"/>
    <w:rsid w:val="004D2FFA"/>
    <w:rsid w:val="004D31E0"/>
    <w:rsid w:val="004D32F5"/>
    <w:rsid w:val="004D42D5"/>
    <w:rsid w:val="004D46B1"/>
    <w:rsid w:val="004D47F2"/>
    <w:rsid w:val="004D4915"/>
    <w:rsid w:val="004D4E71"/>
    <w:rsid w:val="004D5001"/>
    <w:rsid w:val="004D5344"/>
    <w:rsid w:val="004D57FF"/>
    <w:rsid w:val="004D5A2B"/>
    <w:rsid w:val="004D5DF6"/>
    <w:rsid w:val="004D5E32"/>
    <w:rsid w:val="004D62EE"/>
    <w:rsid w:val="004D645C"/>
    <w:rsid w:val="004D6502"/>
    <w:rsid w:val="004D68AD"/>
    <w:rsid w:val="004D6E93"/>
    <w:rsid w:val="004D7C14"/>
    <w:rsid w:val="004E07B3"/>
    <w:rsid w:val="004E0A70"/>
    <w:rsid w:val="004E17AC"/>
    <w:rsid w:val="004E1901"/>
    <w:rsid w:val="004E1911"/>
    <w:rsid w:val="004E1B3E"/>
    <w:rsid w:val="004E1D3E"/>
    <w:rsid w:val="004E1D93"/>
    <w:rsid w:val="004E1E9A"/>
    <w:rsid w:val="004E2030"/>
    <w:rsid w:val="004E20FB"/>
    <w:rsid w:val="004E23F6"/>
    <w:rsid w:val="004E24DB"/>
    <w:rsid w:val="004E25EA"/>
    <w:rsid w:val="004E287F"/>
    <w:rsid w:val="004E2884"/>
    <w:rsid w:val="004E32AC"/>
    <w:rsid w:val="004E3A82"/>
    <w:rsid w:val="004E4702"/>
    <w:rsid w:val="004E49AB"/>
    <w:rsid w:val="004E4A63"/>
    <w:rsid w:val="004E4A6D"/>
    <w:rsid w:val="004E5709"/>
    <w:rsid w:val="004E5815"/>
    <w:rsid w:val="004E5F6B"/>
    <w:rsid w:val="004E618C"/>
    <w:rsid w:val="004E6574"/>
    <w:rsid w:val="004E69D1"/>
    <w:rsid w:val="004E6BC8"/>
    <w:rsid w:val="004E6E16"/>
    <w:rsid w:val="004E70BF"/>
    <w:rsid w:val="004E7146"/>
    <w:rsid w:val="004E718E"/>
    <w:rsid w:val="004E73E8"/>
    <w:rsid w:val="004E7598"/>
    <w:rsid w:val="004E7BF6"/>
    <w:rsid w:val="004E7C86"/>
    <w:rsid w:val="004E7CE1"/>
    <w:rsid w:val="004E7E90"/>
    <w:rsid w:val="004F041F"/>
    <w:rsid w:val="004F04CB"/>
    <w:rsid w:val="004F08C3"/>
    <w:rsid w:val="004F08FD"/>
    <w:rsid w:val="004F0DDD"/>
    <w:rsid w:val="004F0E69"/>
    <w:rsid w:val="004F1178"/>
    <w:rsid w:val="004F1475"/>
    <w:rsid w:val="004F152C"/>
    <w:rsid w:val="004F1ED0"/>
    <w:rsid w:val="004F1FDA"/>
    <w:rsid w:val="004F20E5"/>
    <w:rsid w:val="004F2326"/>
    <w:rsid w:val="004F23BA"/>
    <w:rsid w:val="004F2917"/>
    <w:rsid w:val="004F2E37"/>
    <w:rsid w:val="004F3056"/>
    <w:rsid w:val="004F32A8"/>
    <w:rsid w:val="004F3975"/>
    <w:rsid w:val="004F3B6B"/>
    <w:rsid w:val="004F3DE8"/>
    <w:rsid w:val="004F3F58"/>
    <w:rsid w:val="004F43FF"/>
    <w:rsid w:val="004F445B"/>
    <w:rsid w:val="004F4C3C"/>
    <w:rsid w:val="004F4E9F"/>
    <w:rsid w:val="004F50AB"/>
    <w:rsid w:val="004F528E"/>
    <w:rsid w:val="004F5516"/>
    <w:rsid w:val="004F5541"/>
    <w:rsid w:val="004F5C42"/>
    <w:rsid w:val="004F5C85"/>
    <w:rsid w:val="004F5F79"/>
    <w:rsid w:val="004F618A"/>
    <w:rsid w:val="004F6422"/>
    <w:rsid w:val="004F67FD"/>
    <w:rsid w:val="004F69FD"/>
    <w:rsid w:val="004F6FD5"/>
    <w:rsid w:val="004F7361"/>
    <w:rsid w:val="004F7427"/>
    <w:rsid w:val="004F7492"/>
    <w:rsid w:val="004F74C4"/>
    <w:rsid w:val="004F75C2"/>
    <w:rsid w:val="004F77A7"/>
    <w:rsid w:val="004F788C"/>
    <w:rsid w:val="004F78E6"/>
    <w:rsid w:val="00500FE6"/>
    <w:rsid w:val="0050119A"/>
    <w:rsid w:val="005014D7"/>
    <w:rsid w:val="00501B97"/>
    <w:rsid w:val="00501DBF"/>
    <w:rsid w:val="00501E92"/>
    <w:rsid w:val="005020DD"/>
    <w:rsid w:val="0050214F"/>
    <w:rsid w:val="005021CB"/>
    <w:rsid w:val="00502277"/>
    <w:rsid w:val="005028C4"/>
    <w:rsid w:val="00502998"/>
    <w:rsid w:val="00502D6C"/>
    <w:rsid w:val="005034F6"/>
    <w:rsid w:val="00503549"/>
    <w:rsid w:val="0050385A"/>
    <w:rsid w:val="00503D6C"/>
    <w:rsid w:val="00504098"/>
    <w:rsid w:val="0050434C"/>
    <w:rsid w:val="00504566"/>
    <w:rsid w:val="00504942"/>
    <w:rsid w:val="00504C34"/>
    <w:rsid w:val="00504C54"/>
    <w:rsid w:val="00504E7D"/>
    <w:rsid w:val="00505050"/>
    <w:rsid w:val="0050545B"/>
    <w:rsid w:val="00506087"/>
    <w:rsid w:val="005067D2"/>
    <w:rsid w:val="0050680F"/>
    <w:rsid w:val="005068D0"/>
    <w:rsid w:val="00506CF8"/>
    <w:rsid w:val="005072CE"/>
    <w:rsid w:val="00507D07"/>
    <w:rsid w:val="00507E57"/>
    <w:rsid w:val="00507F7A"/>
    <w:rsid w:val="0051003B"/>
    <w:rsid w:val="00510B8C"/>
    <w:rsid w:val="00510CBF"/>
    <w:rsid w:val="00510DB1"/>
    <w:rsid w:val="00511B62"/>
    <w:rsid w:val="00511C85"/>
    <w:rsid w:val="00511EA9"/>
    <w:rsid w:val="0051214E"/>
    <w:rsid w:val="005121A3"/>
    <w:rsid w:val="005123A0"/>
    <w:rsid w:val="0051282D"/>
    <w:rsid w:val="00512D73"/>
    <w:rsid w:val="005134BB"/>
    <w:rsid w:val="005134F2"/>
    <w:rsid w:val="0051378B"/>
    <w:rsid w:val="00513E66"/>
    <w:rsid w:val="00513FE9"/>
    <w:rsid w:val="00513FFB"/>
    <w:rsid w:val="00514071"/>
    <w:rsid w:val="005140E6"/>
    <w:rsid w:val="00514235"/>
    <w:rsid w:val="00514486"/>
    <w:rsid w:val="0051457B"/>
    <w:rsid w:val="00514C5B"/>
    <w:rsid w:val="005150DC"/>
    <w:rsid w:val="00515343"/>
    <w:rsid w:val="005153B2"/>
    <w:rsid w:val="005155C6"/>
    <w:rsid w:val="00515E86"/>
    <w:rsid w:val="00515E91"/>
    <w:rsid w:val="0051600E"/>
    <w:rsid w:val="005162EB"/>
    <w:rsid w:val="00516721"/>
    <w:rsid w:val="005167AD"/>
    <w:rsid w:val="0051693F"/>
    <w:rsid w:val="00516AA2"/>
    <w:rsid w:val="005171D6"/>
    <w:rsid w:val="0051730B"/>
    <w:rsid w:val="005177C8"/>
    <w:rsid w:val="0051799A"/>
    <w:rsid w:val="00517C3E"/>
    <w:rsid w:val="00517F59"/>
    <w:rsid w:val="0052018F"/>
    <w:rsid w:val="005209A0"/>
    <w:rsid w:val="005209E4"/>
    <w:rsid w:val="00520C35"/>
    <w:rsid w:val="00520F0F"/>
    <w:rsid w:val="00521837"/>
    <w:rsid w:val="00521DAD"/>
    <w:rsid w:val="00523319"/>
    <w:rsid w:val="00523AE7"/>
    <w:rsid w:val="00523B18"/>
    <w:rsid w:val="00523FF6"/>
    <w:rsid w:val="005255B5"/>
    <w:rsid w:val="00525673"/>
    <w:rsid w:val="005257AC"/>
    <w:rsid w:val="00525924"/>
    <w:rsid w:val="00525CE0"/>
    <w:rsid w:val="00525DD0"/>
    <w:rsid w:val="005263AD"/>
    <w:rsid w:val="005265AC"/>
    <w:rsid w:val="005265AD"/>
    <w:rsid w:val="0052668A"/>
    <w:rsid w:val="00527163"/>
    <w:rsid w:val="0052791C"/>
    <w:rsid w:val="00527CB0"/>
    <w:rsid w:val="005300C8"/>
    <w:rsid w:val="0053017B"/>
    <w:rsid w:val="005301EF"/>
    <w:rsid w:val="005305D9"/>
    <w:rsid w:val="005306EE"/>
    <w:rsid w:val="005306F1"/>
    <w:rsid w:val="00530F86"/>
    <w:rsid w:val="005315FF"/>
    <w:rsid w:val="00531817"/>
    <w:rsid w:val="0053228D"/>
    <w:rsid w:val="00532610"/>
    <w:rsid w:val="00532B87"/>
    <w:rsid w:val="00532DD9"/>
    <w:rsid w:val="00532DF5"/>
    <w:rsid w:val="0053325F"/>
    <w:rsid w:val="005334E9"/>
    <w:rsid w:val="00533720"/>
    <w:rsid w:val="00533952"/>
    <w:rsid w:val="00533B85"/>
    <w:rsid w:val="00533B96"/>
    <w:rsid w:val="00533C97"/>
    <w:rsid w:val="00533F35"/>
    <w:rsid w:val="0053401F"/>
    <w:rsid w:val="00534348"/>
    <w:rsid w:val="00534425"/>
    <w:rsid w:val="0053455D"/>
    <w:rsid w:val="00535667"/>
    <w:rsid w:val="00535734"/>
    <w:rsid w:val="005359C7"/>
    <w:rsid w:val="00535A98"/>
    <w:rsid w:val="00535C76"/>
    <w:rsid w:val="005362C9"/>
    <w:rsid w:val="0053638B"/>
    <w:rsid w:val="00536BAF"/>
    <w:rsid w:val="00536D11"/>
    <w:rsid w:val="00537431"/>
    <w:rsid w:val="00537C3A"/>
    <w:rsid w:val="005400F3"/>
    <w:rsid w:val="00540264"/>
    <w:rsid w:val="005404FA"/>
    <w:rsid w:val="00540601"/>
    <w:rsid w:val="00540694"/>
    <w:rsid w:val="00540E56"/>
    <w:rsid w:val="00540F63"/>
    <w:rsid w:val="0054121F"/>
    <w:rsid w:val="00541295"/>
    <w:rsid w:val="005412BF"/>
    <w:rsid w:val="00541384"/>
    <w:rsid w:val="005415E1"/>
    <w:rsid w:val="00541779"/>
    <w:rsid w:val="005417BA"/>
    <w:rsid w:val="00541B08"/>
    <w:rsid w:val="00541EE7"/>
    <w:rsid w:val="00542BCD"/>
    <w:rsid w:val="00542C74"/>
    <w:rsid w:val="0054344C"/>
    <w:rsid w:val="0054361E"/>
    <w:rsid w:val="00543636"/>
    <w:rsid w:val="0054364A"/>
    <w:rsid w:val="005439DC"/>
    <w:rsid w:val="00543A8C"/>
    <w:rsid w:val="00543AF3"/>
    <w:rsid w:val="00543BBC"/>
    <w:rsid w:val="00543F5D"/>
    <w:rsid w:val="00544389"/>
    <w:rsid w:val="005443C7"/>
    <w:rsid w:val="00545712"/>
    <w:rsid w:val="00545D16"/>
    <w:rsid w:val="00546090"/>
    <w:rsid w:val="005465E3"/>
    <w:rsid w:val="005467AB"/>
    <w:rsid w:val="00546A87"/>
    <w:rsid w:val="00546A9B"/>
    <w:rsid w:val="00547029"/>
    <w:rsid w:val="00547372"/>
    <w:rsid w:val="005473F1"/>
    <w:rsid w:val="005476B6"/>
    <w:rsid w:val="005476EC"/>
    <w:rsid w:val="0054778E"/>
    <w:rsid w:val="0054791B"/>
    <w:rsid w:val="00547BB5"/>
    <w:rsid w:val="00547E63"/>
    <w:rsid w:val="00547FCC"/>
    <w:rsid w:val="00550594"/>
    <w:rsid w:val="00550771"/>
    <w:rsid w:val="005509E4"/>
    <w:rsid w:val="00550AE8"/>
    <w:rsid w:val="0055107A"/>
    <w:rsid w:val="0055109D"/>
    <w:rsid w:val="005511EB"/>
    <w:rsid w:val="0055141A"/>
    <w:rsid w:val="00551D59"/>
    <w:rsid w:val="00551E3C"/>
    <w:rsid w:val="00551FE1"/>
    <w:rsid w:val="005520E0"/>
    <w:rsid w:val="0055289E"/>
    <w:rsid w:val="00552925"/>
    <w:rsid w:val="00552A38"/>
    <w:rsid w:val="00552B8B"/>
    <w:rsid w:val="00552D14"/>
    <w:rsid w:val="0055300F"/>
    <w:rsid w:val="0055337E"/>
    <w:rsid w:val="00553407"/>
    <w:rsid w:val="0055346C"/>
    <w:rsid w:val="0055358E"/>
    <w:rsid w:val="00553924"/>
    <w:rsid w:val="00554416"/>
    <w:rsid w:val="005544C2"/>
    <w:rsid w:val="005546F0"/>
    <w:rsid w:val="00554765"/>
    <w:rsid w:val="005549E4"/>
    <w:rsid w:val="00554AA6"/>
    <w:rsid w:val="00555245"/>
    <w:rsid w:val="00555B1D"/>
    <w:rsid w:val="00556214"/>
    <w:rsid w:val="005562BF"/>
    <w:rsid w:val="00556441"/>
    <w:rsid w:val="00556668"/>
    <w:rsid w:val="00556922"/>
    <w:rsid w:val="00556A0B"/>
    <w:rsid w:val="00556BD5"/>
    <w:rsid w:val="005572EC"/>
    <w:rsid w:val="005573FD"/>
    <w:rsid w:val="005574DC"/>
    <w:rsid w:val="00557577"/>
    <w:rsid w:val="00557E96"/>
    <w:rsid w:val="00560A62"/>
    <w:rsid w:val="00560C04"/>
    <w:rsid w:val="00560CB3"/>
    <w:rsid w:val="00560D3E"/>
    <w:rsid w:val="00560F61"/>
    <w:rsid w:val="005628EE"/>
    <w:rsid w:val="00562971"/>
    <w:rsid w:val="00562C85"/>
    <w:rsid w:val="00562C98"/>
    <w:rsid w:val="00562D42"/>
    <w:rsid w:val="005630FE"/>
    <w:rsid w:val="005637BA"/>
    <w:rsid w:val="005639DD"/>
    <w:rsid w:val="00563ADF"/>
    <w:rsid w:val="00563DE2"/>
    <w:rsid w:val="00563E3F"/>
    <w:rsid w:val="00563EEE"/>
    <w:rsid w:val="00563F23"/>
    <w:rsid w:val="005643EB"/>
    <w:rsid w:val="00564449"/>
    <w:rsid w:val="0056445B"/>
    <w:rsid w:val="0056455E"/>
    <w:rsid w:val="00565156"/>
    <w:rsid w:val="0056554E"/>
    <w:rsid w:val="00565845"/>
    <w:rsid w:val="00565D67"/>
    <w:rsid w:val="00565D8B"/>
    <w:rsid w:val="00565E6E"/>
    <w:rsid w:val="005663B0"/>
    <w:rsid w:val="00566427"/>
    <w:rsid w:val="005668B1"/>
    <w:rsid w:val="00566973"/>
    <w:rsid w:val="00566C53"/>
    <w:rsid w:val="00566E6B"/>
    <w:rsid w:val="00566FE5"/>
    <w:rsid w:val="00567839"/>
    <w:rsid w:val="0056799F"/>
    <w:rsid w:val="00567B6B"/>
    <w:rsid w:val="00567E16"/>
    <w:rsid w:val="00567E19"/>
    <w:rsid w:val="005701E0"/>
    <w:rsid w:val="00570B38"/>
    <w:rsid w:val="00570F79"/>
    <w:rsid w:val="00570FC5"/>
    <w:rsid w:val="00571636"/>
    <w:rsid w:val="00571CC3"/>
    <w:rsid w:val="00571D5E"/>
    <w:rsid w:val="00571E4B"/>
    <w:rsid w:val="00571EA4"/>
    <w:rsid w:val="00572536"/>
    <w:rsid w:val="005728FE"/>
    <w:rsid w:val="00573036"/>
    <w:rsid w:val="00573056"/>
    <w:rsid w:val="005734A4"/>
    <w:rsid w:val="005737E7"/>
    <w:rsid w:val="00573C41"/>
    <w:rsid w:val="00573F9C"/>
    <w:rsid w:val="00574174"/>
    <w:rsid w:val="00574679"/>
    <w:rsid w:val="005746DA"/>
    <w:rsid w:val="00574BF8"/>
    <w:rsid w:val="00575732"/>
    <w:rsid w:val="00575D5A"/>
    <w:rsid w:val="00575D62"/>
    <w:rsid w:val="00576337"/>
    <w:rsid w:val="0057665E"/>
    <w:rsid w:val="00576EC0"/>
    <w:rsid w:val="005772DE"/>
    <w:rsid w:val="00577509"/>
    <w:rsid w:val="00577696"/>
    <w:rsid w:val="005776D1"/>
    <w:rsid w:val="00577B35"/>
    <w:rsid w:val="00577BAB"/>
    <w:rsid w:val="00580DBF"/>
    <w:rsid w:val="00580F36"/>
    <w:rsid w:val="0058141D"/>
    <w:rsid w:val="005818CB"/>
    <w:rsid w:val="00581A93"/>
    <w:rsid w:val="00581D6E"/>
    <w:rsid w:val="00581F2E"/>
    <w:rsid w:val="00581F71"/>
    <w:rsid w:val="00582474"/>
    <w:rsid w:val="0058248D"/>
    <w:rsid w:val="0058335C"/>
    <w:rsid w:val="00583D15"/>
    <w:rsid w:val="005840B4"/>
    <w:rsid w:val="005841EC"/>
    <w:rsid w:val="00584656"/>
    <w:rsid w:val="005846A5"/>
    <w:rsid w:val="00584C96"/>
    <w:rsid w:val="005850E8"/>
    <w:rsid w:val="005852EA"/>
    <w:rsid w:val="005857E1"/>
    <w:rsid w:val="00585A44"/>
    <w:rsid w:val="00585E94"/>
    <w:rsid w:val="00585FC7"/>
    <w:rsid w:val="005860B5"/>
    <w:rsid w:val="005861FB"/>
    <w:rsid w:val="0058679E"/>
    <w:rsid w:val="00586A2A"/>
    <w:rsid w:val="0058704E"/>
    <w:rsid w:val="00587319"/>
    <w:rsid w:val="00587C5E"/>
    <w:rsid w:val="00587E1F"/>
    <w:rsid w:val="0059002D"/>
    <w:rsid w:val="00590790"/>
    <w:rsid w:val="005909EE"/>
    <w:rsid w:val="00590AEF"/>
    <w:rsid w:val="00590EA6"/>
    <w:rsid w:val="00590F6B"/>
    <w:rsid w:val="00590F95"/>
    <w:rsid w:val="00591C85"/>
    <w:rsid w:val="00592093"/>
    <w:rsid w:val="005920DF"/>
    <w:rsid w:val="00592ABE"/>
    <w:rsid w:val="00592D55"/>
    <w:rsid w:val="00592E33"/>
    <w:rsid w:val="0059300A"/>
    <w:rsid w:val="0059313C"/>
    <w:rsid w:val="00593BA4"/>
    <w:rsid w:val="00593F0E"/>
    <w:rsid w:val="00594021"/>
    <w:rsid w:val="0059459C"/>
    <w:rsid w:val="005945FC"/>
    <w:rsid w:val="00594878"/>
    <w:rsid w:val="00595108"/>
    <w:rsid w:val="005955A8"/>
    <w:rsid w:val="005956D1"/>
    <w:rsid w:val="00595B06"/>
    <w:rsid w:val="00595BD0"/>
    <w:rsid w:val="00595D8D"/>
    <w:rsid w:val="00595DD3"/>
    <w:rsid w:val="00596ECC"/>
    <w:rsid w:val="00596FE3"/>
    <w:rsid w:val="00597496"/>
    <w:rsid w:val="0059776D"/>
    <w:rsid w:val="00597C77"/>
    <w:rsid w:val="00597E11"/>
    <w:rsid w:val="00597EF3"/>
    <w:rsid w:val="005A0292"/>
    <w:rsid w:val="005A049B"/>
    <w:rsid w:val="005A0A0E"/>
    <w:rsid w:val="005A0B31"/>
    <w:rsid w:val="005A0D8C"/>
    <w:rsid w:val="005A0DE7"/>
    <w:rsid w:val="005A1042"/>
    <w:rsid w:val="005A10B8"/>
    <w:rsid w:val="005A1139"/>
    <w:rsid w:val="005A147B"/>
    <w:rsid w:val="005A1795"/>
    <w:rsid w:val="005A2458"/>
    <w:rsid w:val="005A2834"/>
    <w:rsid w:val="005A29DD"/>
    <w:rsid w:val="005A313D"/>
    <w:rsid w:val="005A338F"/>
    <w:rsid w:val="005A42F5"/>
    <w:rsid w:val="005A5486"/>
    <w:rsid w:val="005A5569"/>
    <w:rsid w:val="005A55ED"/>
    <w:rsid w:val="005A57FD"/>
    <w:rsid w:val="005A5A8E"/>
    <w:rsid w:val="005A5B55"/>
    <w:rsid w:val="005A6065"/>
    <w:rsid w:val="005A61E6"/>
    <w:rsid w:val="005A657D"/>
    <w:rsid w:val="005A692C"/>
    <w:rsid w:val="005A6B22"/>
    <w:rsid w:val="005A7351"/>
    <w:rsid w:val="005A74D6"/>
    <w:rsid w:val="005B00DF"/>
    <w:rsid w:val="005B0432"/>
    <w:rsid w:val="005B0861"/>
    <w:rsid w:val="005B0DEA"/>
    <w:rsid w:val="005B0E60"/>
    <w:rsid w:val="005B1776"/>
    <w:rsid w:val="005B19C1"/>
    <w:rsid w:val="005B1B36"/>
    <w:rsid w:val="005B1BB5"/>
    <w:rsid w:val="005B1F03"/>
    <w:rsid w:val="005B2017"/>
    <w:rsid w:val="005B23D8"/>
    <w:rsid w:val="005B2767"/>
    <w:rsid w:val="005B27B8"/>
    <w:rsid w:val="005B3534"/>
    <w:rsid w:val="005B3B43"/>
    <w:rsid w:val="005B44C5"/>
    <w:rsid w:val="005B45B8"/>
    <w:rsid w:val="005B4A48"/>
    <w:rsid w:val="005B4D96"/>
    <w:rsid w:val="005B4EFF"/>
    <w:rsid w:val="005B52E3"/>
    <w:rsid w:val="005B530D"/>
    <w:rsid w:val="005B5738"/>
    <w:rsid w:val="005B5BFD"/>
    <w:rsid w:val="005B6599"/>
    <w:rsid w:val="005B679E"/>
    <w:rsid w:val="005B6E93"/>
    <w:rsid w:val="005B7080"/>
    <w:rsid w:val="005B74E6"/>
    <w:rsid w:val="005B7554"/>
    <w:rsid w:val="005B75C7"/>
    <w:rsid w:val="005B75E3"/>
    <w:rsid w:val="005B76C7"/>
    <w:rsid w:val="005B77A1"/>
    <w:rsid w:val="005B77FA"/>
    <w:rsid w:val="005B7CA4"/>
    <w:rsid w:val="005B7DDA"/>
    <w:rsid w:val="005C04D5"/>
    <w:rsid w:val="005C04DF"/>
    <w:rsid w:val="005C06E0"/>
    <w:rsid w:val="005C0A3F"/>
    <w:rsid w:val="005C1697"/>
    <w:rsid w:val="005C171E"/>
    <w:rsid w:val="005C1CF9"/>
    <w:rsid w:val="005C2457"/>
    <w:rsid w:val="005C2715"/>
    <w:rsid w:val="005C2839"/>
    <w:rsid w:val="005C2B07"/>
    <w:rsid w:val="005C2C13"/>
    <w:rsid w:val="005C3105"/>
    <w:rsid w:val="005C3132"/>
    <w:rsid w:val="005C31FB"/>
    <w:rsid w:val="005C3280"/>
    <w:rsid w:val="005C3371"/>
    <w:rsid w:val="005C35A3"/>
    <w:rsid w:val="005C3B1D"/>
    <w:rsid w:val="005C42BB"/>
    <w:rsid w:val="005C5485"/>
    <w:rsid w:val="005C5786"/>
    <w:rsid w:val="005C5ADE"/>
    <w:rsid w:val="005C64D5"/>
    <w:rsid w:val="005C6830"/>
    <w:rsid w:val="005C68F5"/>
    <w:rsid w:val="005C73E6"/>
    <w:rsid w:val="005C75BB"/>
    <w:rsid w:val="005C780E"/>
    <w:rsid w:val="005C7993"/>
    <w:rsid w:val="005D07B9"/>
    <w:rsid w:val="005D08BB"/>
    <w:rsid w:val="005D0B1F"/>
    <w:rsid w:val="005D13AE"/>
    <w:rsid w:val="005D153E"/>
    <w:rsid w:val="005D1658"/>
    <w:rsid w:val="005D1690"/>
    <w:rsid w:val="005D1851"/>
    <w:rsid w:val="005D1A0F"/>
    <w:rsid w:val="005D1CC0"/>
    <w:rsid w:val="005D1E9F"/>
    <w:rsid w:val="005D2105"/>
    <w:rsid w:val="005D21D1"/>
    <w:rsid w:val="005D22BC"/>
    <w:rsid w:val="005D2562"/>
    <w:rsid w:val="005D2980"/>
    <w:rsid w:val="005D299F"/>
    <w:rsid w:val="005D2A6A"/>
    <w:rsid w:val="005D2C6B"/>
    <w:rsid w:val="005D2D88"/>
    <w:rsid w:val="005D3286"/>
    <w:rsid w:val="005D3B22"/>
    <w:rsid w:val="005D3E3F"/>
    <w:rsid w:val="005D4324"/>
    <w:rsid w:val="005D45A0"/>
    <w:rsid w:val="005D4C94"/>
    <w:rsid w:val="005D4FE5"/>
    <w:rsid w:val="005D5364"/>
    <w:rsid w:val="005D5BC8"/>
    <w:rsid w:val="005D5C0E"/>
    <w:rsid w:val="005D63F7"/>
    <w:rsid w:val="005D6644"/>
    <w:rsid w:val="005D69BB"/>
    <w:rsid w:val="005D6A53"/>
    <w:rsid w:val="005D6B17"/>
    <w:rsid w:val="005D6F1A"/>
    <w:rsid w:val="005D7227"/>
    <w:rsid w:val="005D7E0F"/>
    <w:rsid w:val="005E046C"/>
    <w:rsid w:val="005E0662"/>
    <w:rsid w:val="005E0BF1"/>
    <w:rsid w:val="005E0FD9"/>
    <w:rsid w:val="005E1599"/>
    <w:rsid w:val="005E15AB"/>
    <w:rsid w:val="005E17E2"/>
    <w:rsid w:val="005E1A7C"/>
    <w:rsid w:val="005E1B8B"/>
    <w:rsid w:val="005E27C4"/>
    <w:rsid w:val="005E283F"/>
    <w:rsid w:val="005E2933"/>
    <w:rsid w:val="005E2BBB"/>
    <w:rsid w:val="005E31E5"/>
    <w:rsid w:val="005E3220"/>
    <w:rsid w:val="005E3398"/>
    <w:rsid w:val="005E3913"/>
    <w:rsid w:val="005E39D9"/>
    <w:rsid w:val="005E4311"/>
    <w:rsid w:val="005E4A1D"/>
    <w:rsid w:val="005E4F06"/>
    <w:rsid w:val="005E5602"/>
    <w:rsid w:val="005E58FA"/>
    <w:rsid w:val="005E5D4F"/>
    <w:rsid w:val="005E5E98"/>
    <w:rsid w:val="005E6260"/>
    <w:rsid w:val="005E6262"/>
    <w:rsid w:val="005E6284"/>
    <w:rsid w:val="005E63A1"/>
    <w:rsid w:val="005E653A"/>
    <w:rsid w:val="005E66E3"/>
    <w:rsid w:val="005E6749"/>
    <w:rsid w:val="005E682C"/>
    <w:rsid w:val="005E6A2E"/>
    <w:rsid w:val="005E6A80"/>
    <w:rsid w:val="005E6AD0"/>
    <w:rsid w:val="005E6EF6"/>
    <w:rsid w:val="005E6F28"/>
    <w:rsid w:val="005E6F3D"/>
    <w:rsid w:val="005E7475"/>
    <w:rsid w:val="005E77F7"/>
    <w:rsid w:val="005E78A9"/>
    <w:rsid w:val="005F064B"/>
    <w:rsid w:val="005F1227"/>
    <w:rsid w:val="005F14E7"/>
    <w:rsid w:val="005F1696"/>
    <w:rsid w:val="005F1C05"/>
    <w:rsid w:val="005F1E1B"/>
    <w:rsid w:val="005F1FBB"/>
    <w:rsid w:val="005F235A"/>
    <w:rsid w:val="005F2842"/>
    <w:rsid w:val="005F2B53"/>
    <w:rsid w:val="005F2CAB"/>
    <w:rsid w:val="005F2D3B"/>
    <w:rsid w:val="005F2F03"/>
    <w:rsid w:val="005F31FF"/>
    <w:rsid w:val="005F34F5"/>
    <w:rsid w:val="005F3515"/>
    <w:rsid w:val="005F36CC"/>
    <w:rsid w:val="005F3899"/>
    <w:rsid w:val="005F415C"/>
    <w:rsid w:val="005F499C"/>
    <w:rsid w:val="005F4AE8"/>
    <w:rsid w:val="005F4BA6"/>
    <w:rsid w:val="005F5569"/>
    <w:rsid w:val="005F57FD"/>
    <w:rsid w:val="005F58D6"/>
    <w:rsid w:val="005F5982"/>
    <w:rsid w:val="005F5E03"/>
    <w:rsid w:val="005F5F8F"/>
    <w:rsid w:val="005F6130"/>
    <w:rsid w:val="005F6198"/>
    <w:rsid w:val="005F623D"/>
    <w:rsid w:val="005F63E6"/>
    <w:rsid w:val="005F65EA"/>
    <w:rsid w:val="005F695E"/>
    <w:rsid w:val="005F71E8"/>
    <w:rsid w:val="005F7343"/>
    <w:rsid w:val="005F7E22"/>
    <w:rsid w:val="00600414"/>
    <w:rsid w:val="006006D3"/>
    <w:rsid w:val="0060109C"/>
    <w:rsid w:val="0060109F"/>
    <w:rsid w:val="00601548"/>
    <w:rsid w:val="0060193D"/>
    <w:rsid w:val="00601C21"/>
    <w:rsid w:val="006022B6"/>
    <w:rsid w:val="00602417"/>
    <w:rsid w:val="006025DD"/>
    <w:rsid w:val="00602607"/>
    <w:rsid w:val="0060275E"/>
    <w:rsid w:val="006029C2"/>
    <w:rsid w:val="00602D4B"/>
    <w:rsid w:val="00602E77"/>
    <w:rsid w:val="00603D7C"/>
    <w:rsid w:val="00604922"/>
    <w:rsid w:val="00604B68"/>
    <w:rsid w:val="00604E9D"/>
    <w:rsid w:val="00604FB8"/>
    <w:rsid w:val="006052E5"/>
    <w:rsid w:val="00606479"/>
    <w:rsid w:val="0060664F"/>
    <w:rsid w:val="00606837"/>
    <w:rsid w:val="006068C2"/>
    <w:rsid w:val="00607271"/>
    <w:rsid w:val="0060788D"/>
    <w:rsid w:val="00607E60"/>
    <w:rsid w:val="0061004B"/>
    <w:rsid w:val="006100DE"/>
    <w:rsid w:val="00610509"/>
    <w:rsid w:val="00610C45"/>
    <w:rsid w:val="00610FC4"/>
    <w:rsid w:val="0061127A"/>
    <w:rsid w:val="006116ED"/>
    <w:rsid w:val="006117F4"/>
    <w:rsid w:val="00611995"/>
    <w:rsid w:val="00611C1B"/>
    <w:rsid w:val="00611CAC"/>
    <w:rsid w:val="00611E5E"/>
    <w:rsid w:val="006121C4"/>
    <w:rsid w:val="00613316"/>
    <w:rsid w:val="006134BD"/>
    <w:rsid w:val="00613C48"/>
    <w:rsid w:val="00613DE5"/>
    <w:rsid w:val="00613DEC"/>
    <w:rsid w:val="00613F6E"/>
    <w:rsid w:val="00614156"/>
    <w:rsid w:val="0061460A"/>
    <w:rsid w:val="0061464D"/>
    <w:rsid w:val="006146A2"/>
    <w:rsid w:val="00614EAE"/>
    <w:rsid w:val="00614F68"/>
    <w:rsid w:val="00615006"/>
    <w:rsid w:val="00615421"/>
    <w:rsid w:val="00615650"/>
    <w:rsid w:val="00615888"/>
    <w:rsid w:val="00615994"/>
    <w:rsid w:val="00615ADF"/>
    <w:rsid w:val="00616307"/>
    <w:rsid w:val="00616530"/>
    <w:rsid w:val="0061667E"/>
    <w:rsid w:val="00616F9C"/>
    <w:rsid w:val="00617832"/>
    <w:rsid w:val="006178A8"/>
    <w:rsid w:val="006178EB"/>
    <w:rsid w:val="00620090"/>
    <w:rsid w:val="006205A6"/>
    <w:rsid w:val="00620A76"/>
    <w:rsid w:val="00620FB4"/>
    <w:rsid w:val="006214F4"/>
    <w:rsid w:val="006214FE"/>
    <w:rsid w:val="00621518"/>
    <w:rsid w:val="0062179A"/>
    <w:rsid w:val="00621E97"/>
    <w:rsid w:val="00621F89"/>
    <w:rsid w:val="00622075"/>
    <w:rsid w:val="00622181"/>
    <w:rsid w:val="00622408"/>
    <w:rsid w:val="006224CE"/>
    <w:rsid w:val="00622558"/>
    <w:rsid w:val="00622CE6"/>
    <w:rsid w:val="00622F4C"/>
    <w:rsid w:val="00623445"/>
    <w:rsid w:val="0062350F"/>
    <w:rsid w:val="0062376A"/>
    <w:rsid w:val="00623959"/>
    <w:rsid w:val="00623C48"/>
    <w:rsid w:val="00623D5A"/>
    <w:rsid w:val="00623EA7"/>
    <w:rsid w:val="00624085"/>
    <w:rsid w:val="006240F7"/>
    <w:rsid w:val="00624208"/>
    <w:rsid w:val="00624479"/>
    <w:rsid w:val="0062458A"/>
    <w:rsid w:val="006245DA"/>
    <w:rsid w:val="00624BA1"/>
    <w:rsid w:val="00624C4F"/>
    <w:rsid w:val="00624DDB"/>
    <w:rsid w:val="006251B3"/>
    <w:rsid w:val="0062530B"/>
    <w:rsid w:val="00625492"/>
    <w:rsid w:val="00625667"/>
    <w:rsid w:val="00625780"/>
    <w:rsid w:val="00625A53"/>
    <w:rsid w:val="00625B19"/>
    <w:rsid w:val="00625E22"/>
    <w:rsid w:val="00626054"/>
    <w:rsid w:val="00626395"/>
    <w:rsid w:val="0062645C"/>
    <w:rsid w:val="006265AD"/>
    <w:rsid w:val="00626641"/>
    <w:rsid w:val="00626A33"/>
    <w:rsid w:val="00626B2A"/>
    <w:rsid w:val="00626C44"/>
    <w:rsid w:val="00626E03"/>
    <w:rsid w:val="00626E2B"/>
    <w:rsid w:val="00627856"/>
    <w:rsid w:val="00630006"/>
    <w:rsid w:val="00630065"/>
    <w:rsid w:val="00630328"/>
    <w:rsid w:val="00630838"/>
    <w:rsid w:val="00630BC5"/>
    <w:rsid w:val="00630D50"/>
    <w:rsid w:val="00630FDE"/>
    <w:rsid w:val="0063139E"/>
    <w:rsid w:val="00631403"/>
    <w:rsid w:val="0063140C"/>
    <w:rsid w:val="006314F7"/>
    <w:rsid w:val="00631610"/>
    <w:rsid w:val="0063186E"/>
    <w:rsid w:val="00631E01"/>
    <w:rsid w:val="00632027"/>
    <w:rsid w:val="00632390"/>
    <w:rsid w:val="0063241E"/>
    <w:rsid w:val="00632885"/>
    <w:rsid w:val="006328EF"/>
    <w:rsid w:val="00632A90"/>
    <w:rsid w:val="00632A97"/>
    <w:rsid w:val="006331B2"/>
    <w:rsid w:val="006335F2"/>
    <w:rsid w:val="0063371D"/>
    <w:rsid w:val="00633D33"/>
    <w:rsid w:val="00634327"/>
    <w:rsid w:val="006348A2"/>
    <w:rsid w:val="00635644"/>
    <w:rsid w:val="00635F0A"/>
    <w:rsid w:val="00635F8D"/>
    <w:rsid w:val="006360E0"/>
    <w:rsid w:val="0063611F"/>
    <w:rsid w:val="00636245"/>
    <w:rsid w:val="0063698F"/>
    <w:rsid w:val="00636C37"/>
    <w:rsid w:val="0063740D"/>
    <w:rsid w:val="006374DC"/>
    <w:rsid w:val="0063771B"/>
    <w:rsid w:val="00637DF6"/>
    <w:rsid w:val="00637E2C"/>
    <w:rsid w:val="00640289"/>
    <w:rsid w:val="00640594"/>
    <w:rsid w:val="006406AE"/>
    <w:rsid w:val="00640BE2"/>
    <w:rsid w:val="00640D5A"/>
    <w:rsid w:val="00640D84"/>
    <w:rsid w:val="00640EE1"/>
    <w:rsid w:val="00640F77"/>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F31"/>
    <w:rsid w:val="00643051"/>
    <w:rsid w:val="0064360E"/>
    <w:rsid w:val="00643B6D"/>
    <w:rsid w:val="00643C59"/>
    <w:rsid w:val="006440CD"/>
    <w:rsid w:val="0064411A"/>
    <w:rsid w:val="006443C2"/>
    <w:rsid w:val="006445AE"/>
    <w:rsid w:val="00644BF8"/>
    <w:rsid w:val="00644FE1"/>
    <w:rsid w:val="0064579F"/>
    <w:rsid w:val="00645A1B"/>
    <w:rsid w:val="00645C1A"/>
    <w:rsid w:val="00645E04"/>
    <w:rsid w:val="006462FB"/>
    <w:rsid w:val="00646437"/>
    <w:rsid w:val="006465D8"/>
    <w:rsid w:val="006467AD"/>
    <w:rsid w:val="00646AEC"/>
    <w:rsid w:val="00646BC4"/>
    <w:rsid w:val="00646D86"/>
    <w:rsid w:val="00646E12"/>
    <w:rsid w:val="00646E65"/>
    <w:rsid w:val="00646EF7"/>
    <w:rsid w:val="006470AC"/>
    <w:rsid w:val="00647918"/>
    <w:rsid w:val="00647B5D"/>
    <w:rsid w:val="00647D94"/>
    <w:rsid w:val="00650E01"/>
    <w:rsid w:val="00651411"/>
    <w:rsid w:val="00651428"/>
    <w:rsid w:val="00651D2D"/>
    <w:rsid w:val="00651E8C"/>
    <w:rsid w:val="0065217F"/>
    <w:rsid w:val="006525D2"/>
    <w:rsid w:val="0065286E"/>
    <w:rsid w:val="00652C2C"/>
    <w:rsid w:val="006531F5"/>
    <w:rsid w:val="0065321F"/>
    <w:rsid w:val="006532CE"/>
    <w:rsid w:val="00653990"/>
    <w:rsid w:val="006542D5"/>
    <w:rsid w:val="00654833"/>
    <w:rsid w:val="0065497C"/>
    <w:rsid w:val="006549F4"/>
    <w:rsid w:val="00654A40"/>
    <w:rsid w:val="00654AF0"/>
    <w:rsid w:val="00654B7D"/>
    <w:rsid w:val="00654F2E"/>
    <w:rsid w:val="0065542A"/>
    <w:rsid w:val="006558BD"/>
    <w:rsid w:val="00655F4A"/>
    <w:rsid w:val="00656167"/>
    <w:rsid w:val="00656268"/>
    <w:rsid w:val="0065660C"/>
    <w:rsid w:val="006566CE"/>
    <w:rsid w:val="006569A1"/>
    <w:rsid w:val="0065748D"/>
    <w:rsid w:val="006575AE"/>
    <w:rsid w:val="0065773A"/>
    <w:rsid w:val="00657D27"/>
    <w:rsid w:val="00660566"/>
    <w:rsid w:val="00660BAD"/>
    <w:rsid w:val="00660FC6"/>
    <w:rsid w:val="00660FDC"/>
    <w:rsid w:val="0066103F"/>
    <w:rsid w:val="00661BC4"/>
    <w:rsid w:val="00662041"/>
    <w:rsid w:val="0066208D"/>
    <w:rsid w:val="00662A3B"/>
    <w:rsid w:val="00662E48"/>
    <w:rsid w:val="006630C7"/>
    <w:rsid w:val="0066368A"/>
    <w:rsid w:val="006636FE"/>
    <w:rsid w:val="00663C4B"/>
    <w:rsid w:val="00664713"/>
    <w:rsid w:val="00664D39"/>
    <w:rsid w:val="00665182"/>
    <w:rsid w:val="00665B7E"/>
    <w:rsid w:val="00665B89"/>
    <w:rsid w:val="00665C73"/>
    <w:rsid w:val="00665D7D"/>
    <w:rsid w:val="00666914"/>
    <w:rsid w:val="00666AB7"/>
    <w:rsid w:val="00666B11"/>
    <w:rsid w:val="00667194"/>
    <w:rsid w:val="00667198"/>
    <w:rsid w:val="0066739B"/>
    <w:rsid w:val="0066767A"/>
    <w:rsid w:val="006701C4"/>
    <w:rsid w:val="00670469"/>
    <w:rsid w:val="00670CD8"/>
    <w:rsid w:val="00670F8D"/>
    <w:rsid w:val="00670FA1"/>
    <w:rsid w:val="00670FF9"/>
    <w:rsid w:val="0067156A"/>
    <w:rsid w:val="006715FC"/>
    <w:rsid w:val="00671B19"/>
    <w:rsid w:val="00671D01"/>
    <w:rsid w:val="00671FF8"/>
    <w:rsid w:val="0067208F"/>
    <w:rsid w:val="00672389"/>
    <w:rsid w:val="006725F9"/>
    <w:rsid w:val="006726DF"/>
    <w:rsid w:val="00672875"/>
    <w:rsid w:val="00672AF9"/>
    <w:rsid w:val="00672B8E"/>
    <w:rsid w:val="00672BDD"/>
    <w:rsid w:val="00672FCB"/>
    <w:rsid w:val="006733D7"/>
    <w:rsid w:val="00673D76"/>
    <w:rsid w:val="00673E1D"/>
    <w:rsid w:val="00674027"/>
    <w:rsid w:val="0067426F"/>
    <w:rsid w:val="00674655"/>
    <w:rsid w:val="00674873"/>
    <w:rsid w:val="00674876"/>
    <w:rsid w:val="006754EE"/>
    <w:rsid w:val="00675C4D"/>
    <w:rsid w:val="0067603B"/>
    <w:rsid w:val="00676414"/>
    <w:rsid w:val="00676948"/>
    <w:rsid w:val="006770B7"/>
    <w:rsid w:val="00677B1A"/>
    <w:rsid w:val="00677BE4"/>
    <w:rsid w:val="006802B1"/>
    <w:rsid w:val="00680374"/>
    <w:rsid w:val="0068045A"/>
    <w:rsid w:val="006805DB"/>
    <w:rsid w:val="00680862"/>
    <w:rsid w:val="00680A30"/>
    <w:rsid w:val="0068214F"/>
    <w:rsid w:val="006828D1"/>
    <w:rsid w:val="00682C6B"/>
    <w:rsid w:val="0068318D"/>
    <w:rsid w:val="00683788"/>
    <w:rsid w:val="00683B99"/>
    <w:rsid w:val="00683C89"/>
    <w:rsid w:val="00683FA1"/>
    <w:rsid w:val="0068417D"/>
    <w:rsid w:val="006842E5"/>
    <w:rsid w:val="0068443C"/>
    <w:rsid w:val="00684A66"/>
    <w:rsid w:val="00684CB3"/>
    <w:rsid w:val="00684E2D"/>
    <w:rsid w:val="00685131"/>
    <w:rsid w:val="00685462"/>
    <w:rsid w:val="0068552F"/>
    <w:rsid w:val="0068596D"/>
    <w:rsid w:val="00685D1A"/>
    <w:rsid w:val="00685F33"/>
    <w:rsid w:val="006861DD"/>
    <w:rsid w:val="00686972"/>
    <w:rsid w:val="00686E05"/>
    <w:rsid w:val="00686E36"/>
    <w:rsid w:val="00686F0F"/>
    <w:rsid w:val="0068717A"/>
    <w:rsid w:val="00687554"/>
    <w:rsid w:val="006875D1"/>
    <w:rsid w:val="00687A7B"/>
    <w:rsid w:val="00687AAC"/>
    <w:rsid w:val="00690165"/>
    <w:rsid w:val="006903B3"/>
    <w:rsid w:val="0069061E"/>
    <w:rsid w:val="0069075F"/>
    <w:rsid w:val="00690D0C"/>
    <w:rsid w:val="006912E4"/>
    <w:rsid w:val="00692044"/>
    <w:rsid w:val="0069245D"/>
    <w:rsid w:val="00692BE3"/>
    <w:rsid w:val="00692D8A"/>
    <w:rsid w:val="006930D4"/>
    <w:rsid w:val="0069316C"/>
    <w:rsid w:val="006933B0"/>
    <w:rsid w:val="006938A2"/>
    <w:rsid w:val="00693A12"/>
    <w:rsid w:val="00693B44"/>
    <w:rsid w:val="00693D65"/>
    <w:rsid w:val="00693E8A"/>
    <w:rsid w:val="0069401B"/>
    <w:rsid w:val="0069407B"/>
    <w:rsid w:val="00694209"/>
    <w:rsid w:val="00694521"/>
    <w:rsid w:val="006945EE"/>
    <w:rsid w:val="00694686"/>
    <w:rsid w:val="00694831"/>
    <w:rsid w:val="00695302"/>
    <w:rsid w:val="0069543E"/>
    <w:rsid w:val="0069550D"/>
    <w:rsid w:val="006959AC"/>
    <w:rsid w:val="0069617A"/>
    <w:rsid w:val="0069696B"/>
    <w:rsid w:val="00696A3A"/>
    <w:rsid w:val="00697192"/>
    <w:rsid w:val="00697512"/>
    <w:rsid w:val="00697B77"/>
    <w:rsid w:val="006A04FD"/>
    <w:rsid w:val="006A0747"/>
    <w:rsid w:val="006A0C18"/>
    <w:rsid w:val="006A0E4D"/>
    <w:rsid w:val="006A0F4E"/>
    <w:rsid w:val="006A1226"/>
    <w:rsid w:val="006A135F"/>
    <w:rsid w:val="006A17E6"/>
    <w:rsid w:val="006A195C"/>
    <w:rsid w:val="006A19F6"/>
    <w:rsid w:val="006A1F1F"/>
    <w:rsid w:val="006A2761"/>
    <w:rsid w:val="006A3411"/>
    <w:rsid w:val="006A3607"/>
    <w:rsid w:val="006A3B0D"/>
    <w:rsid w:val="006A3F8B"/>
    <w:rsid w:val="006A4222"/>
    <w:rsid w:val="006A445D"/>
    <w:rsid w:val="006A4748"/>
    <w:rsid w:val="006A49E7"/>
    <w:rsid w:val="006A4CC5"/>
    <w:rsid w:val="006A5194"/>
    <w:rsid w:val="006A5631"/>
    <w:rsid w:val="006A57A4"/>
    <w:rsid w:val="006A58FF"/>
    <w:rsid w:val="006A5A6C"/>
    <w:rsid w:val="006A5AA4"/>
    <w:rsid w:val="006A5C1C"/>
    <w:rsid w:val="006A62B6"/>
    <w:rsid w:val="006A62CC"/>
    <w:rsid w:val="006A6BD1"/>
    <w:rsid w:val="006A6E67"/>
    <w:rsid w:val="006A6F88"/>
    <w:rsid w:val="006A6FB3"/>
    <w:rsid w:val="006A7003"/>
    <w:rsid w:val="006A7042"/>
    <w:rsid w:val="006A77B0"/>
    <w:rsid w:val="006B042E"/>
    <w:rsid w:val="006B044C"/>
    <w:rsid w:val="006B0817"/>
    <w:rsid w:val="006B0DD8"/>
    <w:rsid w:val="006B1220"/>
    <w:rsid w:val="006B12D8"/>
    <w:rsid w:val="006B13DA"/>
    <w:rsid w:val="006B1AD4"/>
    <w:rsid w:val="006B1B41"/>
    <w:rsid w:val="006B208C"/>
    <w:rsid w:val="006B2A47"/>
    <w:rsid w:val="006B2E28"/>
    <w:rsid w:val="006B2F40"/>
    <w:rsid w:val="006B32B6"/>
    <w:rsid w:val="006B35EA"/>
    <w:rsid w:val="006B37E2"/>
    <w:rsid w:val="006B3D62"/>
    <w:rsid w:val="006B4031"/>
    <w:rsid w:val="006B407D"/>
    <w:rsid w:val="006B4280"/>
    <w:rsid w:val="006B42E7"/>
    <w:rsid w:val="006B44AF"/>
    <w:rsid w:val="006B46D9"/>
    <w:rsid w:val="006B5336"/>
    <w:rsid w:val="006B55FE"/>
    <w:rsid w:val="006B59BC"/>
    <w:rsid w:val="006B5AB1"/>
    <w:rsid w:val="006B5E5A"/>
    <w:rsid w:val="006B60C5"/>
    <w:rsid w:val="006B64CC"/>
    <w:rsid w:val="006B6841"/>
    <w:rsid w:val="006B702F"/>
    <w:rsid w:val="006B7514"/>
    <w:rsid w:val="006B7AC6"/>
    <w:rsid w:val="006B7AC9"/>
    <w:rsid w:val="006B7D29"/>
    <w:rsid w:val="006C0278"/>
    <w:rsid w:val="006C05D3"/>
    <w:rsid w:val="006C0926"/>
    <w:rsid w:val="006C0B3A"/>
    <w:rsid w:val="006C0BAE"/>
    <w:rsid w:val="006C1951"/>
    <w:rsid w:val="006C1E46"/>
    <w:rsid w:val="006C2287"/>
    <w:rsid w:val="006C22B3"/>
    <w:rsid w:val="006C2BF0"/>
    <w:rsid w:val="006C2F38"/>
    <w:rsid w:val="006C3140"/>
    <w:rsid w:val="006C3158"/>
    <w:rsid w:val="006C3941"/>
    <w:rsid w:val="006C3A49"/>
    <w:rsid w:val="006C3C25"/>
    <w:rsid w:val="006C3CB7"/>
    <w:rsid w:val="006C3ECE"/>
    <w:rsid w:val="006C4C5E"/>
    <w:rsid w:val="006C4CB1"/>
    <w:rsid w:val="006C510B"/>
    <w:rsid w:val="006C54C7"/>
    <w:rsid w:val="006C56D5"/>
    <w:rsid w:val="006C5AD0"/>
    <w:rsid w:val="006C5DFA"/>
    <w:rsid w:val="006C6136"/>
    <w:rsid w:val="006C6DB8"/>
    <w:rsid w:val="006C7AC3"/>
    <w:rsid w:val="006C7B3B"/>
    <w:rsid w:val="006C7E36"/>
    <w:rsid w:val="006D1288"/>
    <w:rsid w:val="006D12F6"/>
    <w:rsid w:val="006D15FA"/>
    <w:rsid w:val="006D19BB"/>
    <w:rsid w:val="006D1F96"/>
    <w:rsid w:val="006D207B"/>
    <w:rsid w:val="006D226E"/>
    <w:rsid w:val="006D300F"/>
    <w:rsid w:val="006D35D0"/>
    <w:rsid w:val="006D3B5A"/>
    <w:rsid w:val="006D3DDB"/>
    <w:rsid w:val="006D3E95"/>
    <w:rsid w:val="006D3EBE"/>
    <w:rsid w:val="006D4BF8"/>
    <w:rsid w:val="006D4E1A"/>
    <w:rsid w:val="006D523E"/>
    <w:rsid w:val="006D53FC"/>
    <w:rsid w:val="006D56D1"/>
    <w:rsid w:val="006D584A"/>
    <w:rsid w:val="006D5A90"/>
    <w:rsid w:val="006D5E33"/>
    <w:rsid w:val="006D6616"/>
    <w:rsid w:val="006D6744"/>
    <w:rsid w:val="006D6859"/>
    <w:rsid w:val="006D6896"/>
    <w:rsid w:val="006D71C7"/>
    <w:rsid w:val="006D75C1"/>
    <w:rsid w:val="006D7A9C"/>
    <w:rsid w:val="006D7E67"/>
    <w:rsid w:val="006E0529"/>
    <w:rsid w:val="006E168A"/>
    <w:rsid w:val="006E1AF4"/>
    <w:rsid w:val="006E1C5E"/>
    <w:rsid w:val="006E1CD2"/>
    <w:rsid w:val="006E21AF"/>
    <w:rsid w:val="006E2267"/>
    <w:rsid w:val="006E27E4"/>
    <w:rsid w:val="006E29D9"/>
    <w:rsid w:val="006E2C5F"/>
    <w:rsid w:val="006E2CBF"/>
    <w:rsid w:val="006E2F84"/>
    <w:rsid w:val="006E30FD"/>
    <w:rsid w:val="006E313E"/>
    <w:rsid w:val="006E332D"/>
    <w:rsid w:val="006E3411"/>
    <w:rsid w:val="006E38D1"/>
    <w:rsid w:val="006E3DE4"/>
    <w:rsid w:val="006E3F70"/>
    <w:rsid w:val="006E479F"/>
    <w:rsid w:val="006E4932"/>
    <w:rsid w:val="006E4D64"/>
    <w:rsid w:val="006E4F01"/>
    <w:rsid w:val="006E5141"/>
    <w:rsid w:val="006E52F3"/>
    <w:rsid w:val="006E57F2"/>
    <w:rsid w:val="006E59B7"/>
    <w:rsid w:val="006E5BC7"/>
    <w:rsid w:val="006E634D"/>
    <w:rsid w:val="006E67F4"/>
    <w:rsid w:val="006E7011"/>
    <w:rsid w:val="006E707B"/>
    <w:rsid w:val="006E7174"/>
    <w:rsid w:val="006E762A"/>
    <w:rsid w:val="006E76C0"/>
    <w:rsid w:val="006F01BA"/>
    <w:rsid w:val="006F05E0"/>
    <w:rsid w:val="006F0E3A"/>
    <w:rsid w:val="006F11C6"/>
    <w:rsid w:val="006F1212"/>
    <w:rsid w:val="006F17E1"/>
    <w:rsid w:val="006F19DB"/>
    <w:rsid w:val="006F20EC"/>
    <w:rsid w:val="006F2F70"/>
    <w:rsid w:val="006F2FE5"/>
    <w:rsid w:val="006F3128"/>
    <w:rsid w:val="006F32AC"/>
    <w:rsid w:val="006F363F"/>
    <w:rsid w:val="006F39CE"/>
    <w:rsid w:val="006F3AF9"/>
    <w:rsid w:val="006F3B8B"/>
    <w:rsid w:val="006F3F17"/>
    <w:rsid w:val="006F3F5A"/>
    <w:rsid w:val="006F4150"/>
    <w:rsid w:val="006F42C0"/>
    <w:rsid w:val="006F436B"/>
    <w:rsid w:val="006F44E8"/>
    <w:rsid w:val="006F4AB7"/>
    <w:rsid w:val="006F5132"/>
    <w:rsid w:val="006F519B"/>
    <w:rsid w:val="006F524C"/>
    <w:rsid w:val="006F52C8"/>
    <w:rsid w:val="006F5353"/>
    <w:rsid w:val="006F6313"/>
    <w:rsid w:val="006F642B"/>
    <w:rsid w:val="006F64A3"/>
    <w:rsid w:val="006F6789"/>
    <w:rsid w:val="006F6823"/>
    <w:rsid w:val="006F692E"/>
    <w:rsid w:val="006F6E6B"/>
    <w:rsid w:val="006F71AD"/>
    <w:rsid w:val="006F74D1"/>
    <w:rsid w:val="006F7900"/>
    <w:rsid w:val="006F7920"/>
    <w:rsid w:val="006F7E79"/>
    <w:rsid w:val="007005A5"/>
    <w:rsid w:val="007009FA"/>
    <w:rsid w:val="00700C1B"/>
    <w:rsid w:val="007010D1"/>
    <w:rsid w:val="00701135"/>
    <w:rsid w:val="00701171"/>
    <w:rsid w:val="007011DD"/>
    <w:rsid w:val="00701581"/>
    <w:rsid w:val="007016F5"/>
    <w:rsid w:val="007019B5"/>
    <w:rsid w:val="00701B28"/>
    <w:rsid w:val="00701BB1"/>
    <w:rsid w:val="00701F43"/>
    <w:rsid w:val="007022DB"/>
    <w:rsid w:val="007022EF"/>
    <w:rsid w:val="0070232B"/>
    <w:rsid w:val="00702B68"/>
    <w:rsid w:val="00702CCF"/>
    <w:rsid w:val="00702E8A"/>
    <w:rsid w:val="007033E3"/>
    <w:rsid w:val="007035E7"/>
    <w:rsid w:val="00703748"/>
    <w:rsid w:val="00703860"/>
    <w:rsid w:val="00703890"/>
    <w:rsid w:val="00703A3F"/>
    <w:rsid w:val="00703AD1"/>
    <w:rsid w:val="007043B9"/>
    <w:rsid w:val="007046D1"/>
    <w:rsid w:val="00704A02"/>
    <w:rsid w:val="00704B3C"/>
    <w:rsid w:val="007051AB"/>
    <w:rsid w:val="007052A9"/>
    <w:rsid w:val="007055F2"/>
    <w:rsid w:val="00705669"/>
    <w:rsid w:val="00705F30"/>
    <w:rsid w:val="00705F60"/>
    <w:rsid w:val="007067FB"/>
    <w:rsid w:val="007070C7"/>
    <w:rsid w:val="007079B5"/>
    <w:rsid w:val="00707D9F"/>
    <w:rsid w:val="0071004B"/>
    <w:rsid w:val="00710195"/>
    <w:rsid w:val="007101EB"/>
    <w:rsid w:val="007103E6"/>
    <w:rsid w:val="00711222"/>
    <w:rsid w:val="007112A2"/>
    <w:rsid w:val="0071164D"/>
    <w:rsid w:val="00711688"/>
    <w:rsid w:val="00711ABA"/>
    <w:rsid w:val="00712AF9"/>
    <w:rsid w:val="00712BFC"/>
    <w:rsid w:val="00712D7B"/>
    <w:rsid w:val="00712F08"/>
    <w:rsid w:val="00713367"/>
    <w:rsid w:val="0071455E"/>
    <w:rsid w:val="00714698"/>
    <w:rsid w:val="0071493E"/>
    <w:rsid w:val="00715713"/>
    <w:rsid w:val="007159F8"/>
    <w:rsid w:val="00715A30"/>
    <w:rsid w:val="00715EAF"/>
    <w:rsid w:val="007166D8"/>
    <w:rsid w:val="00716728"/>
    <w:rsid w:val="00716EE9"/>
    <w:rsid w:val="00716F50"/>
    <w:rsid w:val="00717016"/>
    <w:rsid w:val="00717E46"/>
    <w:rsid w:val="0072021C"/>
    <w:rsid w:val="00720376"/>
    <w:rsid w:val="007204EF"/>
    <w:rsid w:val="00720742"/>
    <w:rsid w:val="00720B1C"/>
    <w:rsid w:val="00720F4F"/>
    <w:rsid w:val="00721014"/>
    <w:rsid w:val="007210F3"/>
    <w:rsid w:val="00721188"/>
    <w:rsid w:val="0072164A"/>
    <w:rsid w:val="00721B9F"/>
    <w:rsid w:val="00721C17"/>
    <w:rsid w:val="00722AC8"/>
    <w:rsid w:val="00723147"/>
    <w:rsid w:val="007231EA"/>
    <w:rsid w:val="007232AA"/>
    <w:rsid w:val="007233ED"/>
    <w:rsid w:val="00723820"/>
    <w:rsid w:val="00723969"/>
    <w:rsid w:val="00723C9A"/>
    <w:rsid w:val="00723DAF"/>
    <w:rsid w:val="007244EE"/>
    <w:rsid w:val="007248E3"/>
    <w:rsid w:val="007249B6"/>
    <w:rsid w:val="007249F0"/>
    <w:rsid w:val="00724B36"/>
    <w:rsid w:val="00724D8F"/>
    <w:rsid w:val="00724ED4"/>
    <w:rsid w:val="00725608"/>
    <w:rsid w:val="00725613"/>
    <w:rsid w:val="007258F7"/>
    <w:rsid w:val="0072628D"/>
    <w:rsid w:val="00726821"/>
    <w:rsid w:val="00726EAE"/>
    <w:rsid w:val="00726FBB"/>
    <w:rsid w:val="0072720C"/>
    <w:rsid w:val="00727306"/>
    <w:rsid w:val="00727989"/>
    <w:rsid w:val="0072798B"/>
    <w:rsid w:val="00730071"/>
    <w:rsid w:val="007301C7"/>
    <w:rsid w:val="00730D53"/>
    <w:rsid w:val="00730D54"/>
    <w:rsid w:val="007316D7"/>
    <w:rsid w:val="00731956"/>
    <w:rsid w:val="00731A40"/>
    <w:rsid w:val="00731B04"/>
    <w:rsid w:val="00731C7C"/>
    <w:rsid w:val="00731D0F"/>
    <w:rsid w:val="00731E61"/>
    <w:rsid w:val="00732200"/>
    <w:rsid w:val="0073227C"/>
    <w:rsid w:val="00732441"/>
    <w:rsid w:val="00732983"/>
    <w:rsid w:val="00732A07"/>
    <w:rsid w:val="00732A5F"/>
    <w:rsid w:val="00732BD4"/>
    <w:rsid w:val="00733989"/>
    <w:rsid w:val="00733A15"/>
    <w:rsid w:val="00733A7D"/>
    <w:rsid w:val="00733C75"/>
    <w:rsid w:val="00733D66"/>
    <w:rsid w:val="00733E51"/>
    <w:rsid w:val="00733F7D"/>
    <w:rsid w:val="0073410B"/>
    <w:rsid w:val="00734720"/>
    <w:rsid w:val="00734A62"/>
    <w:rsid w:val="00734B14"/>
    <w:rsid w:val="00734C30"/>
    <w:rsid w:val="00734F36"/>
    <w:rsid w:val="007354A0"/>
    <w:rsid w:val="0073583E"/>
    <w:rsid w:val="00735A01"/>
    <w:rsid w:val="00735B58"/>
    <w:rsid w:val="007360FE"/>
    <w:rsid w:val="007374D1"/>
    <w:rsid w:val="007376AE"/>
    <w:rsid w:val="007379FB"/>
    <w:rsid w:val="00737AF8"/>
    <w:rsid w:val="00737B1E"/>
    <w:rsid w:val="00737C44"/>
    <w:rsid w:val="007400F2"/>
    <w:rsid w:val="007403F5"/>
    <w:rsid w:val="007405DF"/>
    <w:rsid w:val="00740B67"/>
    <w:rsid w:val="00740CCF"/>
    <w:rsid w:val="00740D51"/>
    <w:rsid w:val="00740EC5"/>
    <w:rsid w:val="0074118D"/>
    <w:rsid w:val="00741ED4"/>
    <w:rsid w:val="00742756"/>
    <w:rsid w:val="00742CCB"/>
    <w:rsid w:val="00742CF0"/>
    <w:rsid w:val="00742DC9"/>
    <w:rsid w:val="00743171"/>
    <w:rsid w:val="0074320F"/>
    <w:rsid w:val="007436AD"/>
    <w:rsid w:val="007438AC"/>
    <w:rsid w:val="00744B55"/>
    <w:rsid w:val="00744F85"/>
    <w:rsid w:val="00745433"/>
    <w:rsid w:val="007459C9"/>
    <w:rsid w:val="00745F3A"/>
    <w:rsid w:val="00745FB0"/>
    <w:rsid w:val="0074605D"/>
    <w:rsid w:val="00746444"/>
    <w:rsid w:val="00746474"/>
    <w:rsid w:val="00746D56"/>
    <w:rsid w:val="00746E66"/>
    <w:rsid w:val="0074705C"/>
    <w:rsid w:val="007472A0"/>
    <w:rsid w:val="00747661"/>
    <w:rsid w:val="00747A32"/>
    <w:rsid w:val="00747AAB"/>
    <w:rsid w:val="0075006C"/>
    <w:rsid w:val="0075015F"/>
    <w:rsid w:val="00750283"/>
    <w:rsid w:val="00750413"/>
    <w:rsid w:val="00750511"/>
    <w:rsid w:val="00750545"/>
    <w:rsid w:val="007507CE"/>
    <w:rsid w:val="00750AAF"/>
    <w:rsid w:val="00750E55"/>
    <w:rsid w:val="00750F7A"/>
    <w:rsid w:val="007519BA"/>
    <w:rsid w:val="00751B8B"/>
    <w:rsid w:val="00751FBE"/>
    <w:rsid w:val="007524ED"/>
    <w:rsid w:val="0075279A"/>
    <w:rsid w:val="007527AD"/>
    <w:rsid w:val="00752817"/>
    <w:rsid w:val="00752885"/>
    <w:rsid w:val="00753447"/>
    <w:rsid w:val="00753CE7"/>
    <w:rsid w:val="00753D71"/>
    <w:rsid w:val="00753D78"/>
    <w:rsid w:val="00753E1A"/>
    <w:rsid w:val="00753F81"/>
    <w:rsid w:val="007549D5"/>
    <w:rsid w:val="00754A1C"/>
    <w:rsid w:val="007554CF"/>
    <w:rsid w:val="00755631"/>
    <w:rsid w:val="00755664"/>
    <w:rsid w:val="00755A7F"/>
    <w:rsid w:val="00755A9F"/>
    <w:rsid w:val="00755B1D"/>
    <w:rsid w:val="00755BAE"/>
    <w:rsid w:val="0075633B"/>
    <w:rsid w:val="0075667E"/>
    <w:rsid w:val="00756886"/>
    <w:rsid w:val="00757029"/>
    <w:rsid w:val="00757296"/>
    <w:rsid w:val="00757458"/>
    <w:rsid w:val="007575D5"/>
    <w:rsid w:val="00757743"/>
    <w:rsid w:val="00757BF7"/>
    <w:rsid w:val="00757F26"/>
    <w:rsid w:val="0076002C"/>
    <w:rsid w:val="00760078"/>
    <w:rsid w:val="00760679"/>
    <w:rsid w:val="007606CD"/>
    <w:rsid w:val="00760847"/>
    <w:rsid w:val="00760953"/>
    <w:rsid w:val="00761130"/>
    <w:rsid w:val="0076131B"/>
    <w:rsid w:val="00761506"/>
    <w:rsid w:val="0076195C"/>
    <w:rsid w:val="00761A38"/>
    <w:rsid w:val="00761AB4"/>
    <w:rsid w:val="00761D81"/>
    <w:rsid w:val="00761E36"/>
    <w:rsid w:val="007624C4"/>
    <w:rsid w:val="0076266E"/>
    <w:rsid w:val="00762679"/>
    <w:rsid w:val="00762887"/>
    <w:rsid w:val="00762CC0"/>
    <w:rsid w:val="00762E05"/>
    <w:rsid w:val="00762EEE"/>
    <w:rsid w:val="00763243"/>
    <w:rsid w:val="0076341D"/>
    <w:rsid w:val="007637A0"/>
    <w:rsid w:val="00763BFF"/>
    <w:rsid w:val="00764002"/>
    <w:rsid w:val="00764588"/>
    <w:rsid w:val="00764895"/>
    <w:rsid w:val="00764D30"/>
    <w:rsid w:val="00764E1F"/>
    <w:rsid w:val="0076502C"/>
    <w:rsid w:val="0076517E"/>
    <w:rsid w:val="00765323"/>
    <w:rsid w:val="00765730"/>
    <w:rsid w:val="007659D7"/>
    <w:rsid w:val="00765E4B"/>
    <w:rsid w:val="0076608B"/>
    <w:rsid w:val="007660F1"/>
    <w:rsid w:val="007664DC"/>
    <w:rsid w:val="00766731"/>
    <w:rsid w:val="00766D57"/>
    <w:rsid w:val="00766F30"/>
    <w:rsid w:val="00767BC5"/>
    <w:rsid w:val="00767D95"/>
    <w:rsid w:val="00767DD2"/>
    <w:rsid w:val="00767F10"/>
    <w:rsid w:val="007702CB"/>
    <w:rsid w:val="0077039F"/>
    <w:rsid w:val="007703FC"/>
    <w:rsid w:val="007705D9"/>
    <w:rsid w:val="0077066F"/>
    <w:rsid w:val="00770A25"/>
    <w:rsid w:val="00770CD5"/>
    <w:rsid w:val="00770F09"/>
    <w:rsid w:val="00770F0B"/>
    <w:rsid w:val="007715CC"/>
    <w:rsid w:val="0077179D"/>
    <w:rsid w:val="00771845"/>
    <w:rsid w:val="00771A44"/>
    <w:rsid w:val="00771A4A"/>
    <w:rsid w:val="00771AA7"/>
    <w:rsid w:val="00771AB1"/>
    <w:rsid w:val="007720E2"/>
    <w:rsid w:val="00772849"/>
    <w:rsid w:val="00772EC6"/>
    <w:rsid w:val="00772F27"/>
    <w:rsid w:val="00773041"/>
    <w:rsid w:val="00773425"/>
    <w:rsid w:val="00773490"/>
    <w:rsid w:val="007734A6"/>
    <w:rsid w:val="00773856"/>
    <w:rsid w:val="007738E5"/>
    <w:rsid w:val="00773C1D"/>
    <w:rsid w:val="00773D4A"/>
    <w:rsid w:val="007741C9"/>
    <w:rsid w:val="007749BD"/>
    <w:rsid w:val="00774BEA"/>
    <w:rsid w:val="00775A60"/>
    <w:rsid w:val="0077634A"/>
    <w:rsid w:val="00776423"/>
    <w:rsid w:val="00776487"/>
    <w:rsid w:val="0077684A"/>
    <w:rsid w:val="00776B77"/>
    <w:rsid w:val="00776BFD"/>
    <w:rsid w:val="00776C84"/>
    <w:rsid w:val="007770EB"/>
    <w:rsid w:val="00777198"/>
    <w:rsid w:val="007772FA"/>
    <w:rsid w:val="00777AB4"/>
    <w:rsid w:val="00777B16"/>
    <w:rsid w:val="00777C4C"/>
    <w:rsid w:val="00777DB6"/>
    <w:rsid w:val="00780231"/>
    <w:rsid w:val="007809E8"/>
    <w:rsid w:val="00780B01"/>
    <w:rsid w:val="00780DEF"/>
    <w:rsid w:val="00780E2E"/>
    <w:rsid w:val="00780F7E"/>
    <w:rsid w:val="007811BD"/>
    <w:rsid w:val="00781325"/>
    <w:rsid w:val="00781685"/>
    <w:rsid w:val="00781FF9"/>
    <w:rsid w:val="00782268"/>
    <w:rsid w:val="00782DBF"/>
    <w:rsid w:val="007832E8"/>
    <w:rsid w:val="007834A7"/>
    <w:rsid w:val="00783852"/>
    <w:rsid w:val="007839F9"/>
    <w:rsid w:val="00783A0A"/>
    <w:rsid w:val="00783F4D"/>
    <w:rsid w:val="0078403D"/>
    <w:rsid w:val="007842D2"/>
    <w:rsid w:val="00785309"/>
    <w:rsid w:val="00785999"/>
    <w:rsid w:val="007859FF"/>
    <w:rsid w:val="007862E6"/>
    <w:rsid w:val="00786390"/>
    <w:rsid w:val="007868E1"/>
    <w:rsid w:val="00786A50"/>
    <w:rsid w:val="007873F9"/>
    <w:rsid w:val="00787562"/>
    <w:rsid w:val="0078760A"/>
    <w:rsid w:val="00787BD0"/>
    <w:rsid w:val="007901B2"/>
    <w:rsid w:val="00790327"/>
    <w:rsid w:val="00790D73"/>
    <w:rsid w:val="00790FB7"/>
    <w:rsid w:val="00791379"/>
    <w:rsid w:val="00791488"/>
    <w:rsid w:val="007915D0"/>
    <w:rsid w:val="00791638"/>
    <w:rsid w:val="00791660"/>
    <w:rsid w:val="00791903"/>
    <w:rsid w:val="00791DDF"/>
    <w:rsid w:val="007922F6"/>
    <w:rsid w:val="0079269E"/>
    <w:rsid w:val="00792C3A"/>
    <w:rsid w:val="00793310"/>
    <w:rsid w:val="00793627"/>
    <w:rsid w:val="00793BF0"/>
    <w:rsid w:val="00793C25"/>
    <w:rsid w:val="00794537"/>
    <w:rsid w:val="00794565"/>
    <w:rsid w:val="007946E9"/>
    <w:rsid w:val="007949AE"/>
    <w:rsid w:val="00794EE4"/>
    <w:rsid w:val="007950C5"/>
    <w:rsid w:val="007958DA"/>
    <w:rsid w:val="00795AFB"/>
    <w:rsid w:val="00795B88"/>
    <w:rsid w:val="00795D1E"/>
    <w:rsid w:val="00795F2D"/>
    <w:rsid w:val="00796294"/>
    <w:rsid w:val="00796C0D"/>
    <w:rsid w:val="00796F83"/>
    <w:rsid w:val="0079705B"/>
    <w:rsid w:val="00797188"/>
    <w:rsid w:val="0079757A"/>
    <w:rsid w:val="00797800"/>
    <w:rsid w:val="00797D76"/>
    <w:rsid w:val="00797DDA"/>
    <w:rsid w:val="00797E0B"/>
    <w:rsid w:val="007A010B"/>
    <w:rsid w:val="007A0138"/>
    <w:rsid w:val="007A02C6"/>
    <w:rsid w:val="007A055F"/>
    <w:rsid w:val="007A0A88"/>
    <w:rsid w:val="007A0E5C"/>
    <w:rsid w:val="007A1147"/>
    <w:rsid w:val="007A1213"/>
    <w:rsid w:val="007A15B8"/>
    <w:rsid w:val="007A1806"/>
    <w:rsid w:val="007A18EF"/>
    <w:rsid w:val="007A1A15"/>
    <w:rsid w:val="007A1B00"/>
    <w:rsid w:val="007A1C57"/>
    <w:rsid w:val="007A251B"/>
    <w:rsid w:val="007A2733"/>
    <w:rsid w:val="007A3069"/>
    <w:rsid w:val="007A30C1"/>
    <w:rsid w:val="007A31E3"/>
    <w:rsid w:val="007A35A1"/>
    <w:rsid w:val="007A3661"/>
    <w:rsid w:val="007A369A"/>
    <w:rsid w:val="007A3D56"/>
    <w:rsid w:val="007A424E"/>
    <w:rsid w:val="007A4352"/>
    <w:rsid w:val="007A44A0"/>
    <w:rsid w:val="007A46C5"/>
    <w:rsid w:val="007A4CEE"/>
    <w:rsid w:val="007A506F"/>
    <w:rsid w:val="007A5234"/>
    <w:rsid w:val="007A547C"/>
    <w:rsid w:val="007A54F9"/>
    <w:rsid w:val="007A634B"/>
    <w:rsid w:val="007A6803"/>
    <w:rsid w:val="007A6937"/>
    <w:rsid w:val="007A77EC"/>
    <w:rsid w:val="007A7A13"/>
    <w:rsid w:val="007A7DE6"/>
    <w:rsid w:val="007A7F24"/>
    <w:rsid w:val="007A7FE2"/>
    <w:rsid w:val="007B02A0"/>
    <w:rsid w:val="007B0AB4"/>
    <w:rsid w:val="007B0C79"/>
    <w:rsid w:val="007B0CC1"/>
    <w:rsid w:val="007B0D7B"/>
    <w:rsid w:val="007B0DB2"/>
    <w:rsid w:val="007B0F7D"/>
    <w:rsid w:val="007B1611"/>
    <w:rsid w:val="007B18AE"/>
    <w:rsid w:val="007B22EF"/>
    <w:rsid w:val="007B2AB2"/>
    <w:rsid w:val="007B30CD"/>
    <w:rsid w:val="007B3270"/>
    <w:rsid w:val="007B3278"/>
    <w:rsid w:val="007B3620"/>
    <w:rsid w:val="007B3AF4"/>
    <w:rsid w:val="007B4329"/>
    <w:rsid w:val="007B44E2"/>
    <w:rsid w:val="007B4C87"/>
    <w:rsid w:val="007B4E75"/>
    <w:rsid w:val="007B59EA"/>
    <w:rsid w:val="007B60A3"/>
    <w:rsid w:val="007B61A5"/>
    <w:rsid w:val="007B624B"/>
    <w:rsid w:val="007B62D1"/>
    <w:rsid w:val="007B6CA1"/>
    <w:rsid w:val="007B6CAD"/>
    <w:rsid w:val="007B6F47"/>
    <w:rsid w:val="007B6FD3"/>
    <w:rsid w:val="007B7FEE"/>
    <w:rsid w:val="007C14FC"/>
    <w:rsid w:val="007C1772"/>
    <w:rsid w:val="007C1C19"/>
    <w:rsid w:val="007C2169"/>
    <w:rsid w:val="007C24E9"/>
    <w:rsid w:val="007C2641"/>
    <w:rsid w:val="007C2D53"/>
    <w:rsid w:val="007C2DB8"/>
    <w:rsid w:val="007C2F29"/>
    <w:rsid w:val="007C315C"/>
    <w:rsid w:val="007C349F"/>
    <w:rsid w:val="007C34E7"/>
    <w:rsid w:val="007C35C9"/>
    <w:rsid w:val="007C35F2"/>
    <w:rsid w:val="007C371A"/>
    <w:rsid w:val="007C3F5D"/>
    <w:rsid w:val="007C4012"/>
    <w:rsid w:val="007C4027"/>
    <w:rsid w:val="007C41A0"/>
    <w:rsid w:val="007C46F2"/>
    <w:rsid w:val="007C47EE"/>
    <w:rsid w:val="007C4AE1"/>
    <w:rsid w:val="007C4BCD"/>
    <w:rsid w:val="007C4FC2"/>
    <w:rsid w:val="007C51EF"/>
    <w:rsid w:val="007C5433"/>
    <w:rsid w:val="007C5C90"/>
    <w:rsid w:val="007C65A3"/>
    <w:rsid w:val="007C69FE"/>
    <w:rsid w:val="007C6CA4"/>
    <w:rsid w:val="007C7681"/>
    <w:rsid w:val="007C7845"/>
    <w:rsid w:val="007C7949"/>
    <w:rsid w:val="007C7B29"/>
    <w:rsid w:val="007C7BD4"/>
    <w:rsid w:val="007D0052"/>
    <w:rsid w:val="007D008B"/>
    <w:rsid w:val="007D0223"/>
    <w:rsid w:val="007D062F"/>
    <w:rsid w:val="007D0D56"/>
    <w:rsid w:val="007D103F"/>
    <w:rsid w:val="007D109F"/>
    <w:rsid w:val="007D19A1"/>
    <w:rsid w:val="007D2A6C"/>
    <w:rsid w:val="007D2A9C"/>
    <w:rsid w:val="007D2AA3"/>
    <w:rsid w:val="007D2C27"/>
    <w:rsid w:val="007D2D33"/>
    <w:rsid w:val="007D3333"/>
    <w:rsid w:val="007D3373"/>
    <w:rsid w:val="007D343C"/>
    <w:rsid w:val="007D3964"/>
    <w:rsid w:val="007D3D85"/>
    <w:rsid w:val="007D41BB"/>
    <w:rsid w:val="007D4265"/>
    <w:rsid w:val="007D44D3"/>
    <w:rsid w:val="007D494D"/>
    <w:rsid w:val="007D4A0C"/>
    <w:rsid w:val="007D5FD6"/>
    <w:rsid w:val="007D60DE"/>
    <w:rsid w:val="007D6F57"/>
    <w:rsid w:val="007D7407"/>
    <w:rsid w:val="007D773C"/>
    <w:rsid w:val="007D7C3C"/>
    <w:rsid w:val="007E0017"/>
    <w:rsid w:val="007E06B9"/>
    <w:rsid w:val="007E0842"/>
    <w:rsid w:val="007E0D20"/>
    <w:rsid w:val="007E15FB"/>
    <w:rsid w:val="007E1670"/>
    <w:rsid w:val="007E19AD"/>
    <w:rsid w:val="007E1CC9"/>
    <w:rsid w:val="007E2FBE"/>
    <w:rsid w:val="007E3AC2"/>
    <w:rsid w:val="007E3D2B"/>
    <w:rsid w:val="007E3D78"/>
    <w:rsid w:val="007E402E"/>
    <w:rsid w:val="007E44CD"/>
    <w:rsid w:val="007E4650"/>
    <w:rsid w:val="007E4732"/>
    <w:rsid w:val="007E48ED"/>
    <w:rsid w:val="007E4A2B"/>
    <w:rsid w:val="007E5526"/>
    <w:rsid w:val="007E58B7"/>
    <w:rsid w:val="007E5F2A"/>
    <w:rsid w:val="007E65E4"/>
    <w:rsid w:val="007E68C0"/>
    <w:rsid w:val="007E6A92"/>
    <w:rsid w:val="007E7C96"/>
    <w:rsid w:val="007E7DB6"/>
    <w:rsid w:val="007F01CE"/>
    <w:rsid w:val="007F04F1"/>
    <w:rsid w:val="007F0539"/>
    <w:rsid w:val="007F05BD"/>
    <w:rsid w:val="007F0657"/>
    <w:rsid w:val="007F06DB"/>
    <w:rsid w:val="007F076F"/>
    <w:rsid w:val="007F0FA3"/>
    <w:rsid w:val="007F1098"/>
    <w:rsid w:val="007F1229"/>
    <w:rsid w:val="007F14A9"/>
    <w:rsid w:val="007F160F"/>
    <w:rsid w:val="007F19D7"/>
    <w:rsid w:val="007F1E73"/>
    <w:rsid w:val="007F2575"/>
    <w:rsid w:val="007F27ED"/>
    <w:rsid w:val="007F2864"/>
    <w:rsid w:val="007F2B19"/>
    <w:rsid w:val="007F2CD1"/>
    <w:rsid w:val="007F2EC6"/>
    <w:rsid w:val="007F356E"/>
    <w:rsid w:val="007F35DD"/>
    <w:rsid w:val="007F3957"/>
    <w:rsid w:val="007F3B77"/>
    <w:rsid w:val="007F3D00"/>
    <w:rsid w:val="007F3D42"/>
    <w:rsid w:val="007F44B3"/>
    <w:rsid w:val="007F4C36"/>
    <w:rsid w:val="007F4D0B"/>
    <w:rsid w:val="007F527C"/>
    <w:rsid w:val="007F53BE"/>
    <w:rsid w:val="007F5489"/>
    <w:rsid w:val="007F5540"/>
    <w:rsid w:val="007F57B9"/>
    <w:rsid w:val="007F5D6B"/>
    <w:rsid w:val="007F5D6E"/>
    <w:rsid w:val="007F60D3"/>
    <w:rsid w:val="007F64BA"/>
    <w:rsid w:val="007F64EE"/>
    <w:rsid w:val="007F689C"/>
    <w:rsid w:val="007F75F0"/>
    <w:rsid w:val="007F7768"/>
    <w:rsid w:val="007F77C2"/>
    <w:rsid w:val="0080003E"/>
    <w:rsid w:val="00800360"/>
    <w:rsid w:val="00800574"/>
    <w:rsid w:val="0080067F"/>
    <w:rsid w:val="00800DDD"/>
    <w:rsid w:val="00801119"/>
    <w:rsid w:val="008015AD"/>
    <w:rsid w:val="00801672"/>
    <w:rsid w:val="00801ACA"/>
    <w:rsid w:val="00801CEF"/>
    <w:rsid w:val="00801EA1"/>
    <w:rsid w:val="008027D4"/>
    <w:rsid w:val="00802D73"/>
    <w:rsid w:val="00802E9E"/>
    <w:rsid w:val="00803548"/>
    <w:rsid w:val="0080373D"/>
    <w:rsid w:val="0080374E"/>
    <w:rsid w:val="00803864"/>
    <w:rsid w:val="0080391F"/>
    <w:rsid w:val="00804178"/>
    <w:rsid w:val="008047C2"/>
    <w:rsid w:val="0080483C"/>
    <w:rsid w:val="0080497E"/>
    <w:rsid w:val="00804A4E"/>
    <w:rsid w:val="00804B87"/>
    <w:rsid w:val="00805026"/>
    <w:rsid w:val="008051A0"/>
    <w:rsid w:val="00805926"/>
    <w:rsid w:val="00805E55"/>
    <w:rsid w:val="0080643B"/>
    <w:rsid w:val="00806457"/>
    <w:rsid w:val="0080654F"/>
    <w:rsid w:val="00806AFB"/>
    <w:rsid w:val="00806C79"/>
    <w:rsid w:val="008071CF"/>
    <w:rsid w:val="008072D5"/>
    <w:rsid w:val="00807785"/>
    <w:rsid w:val="00807933"/>
    <w:rsid w:val="00807A98"/>
    <w:rsid w:val="00807C32"/>
    <w:rsid w:val="00807F30"/>
    <w:rsid w:val="00807F9D"/>
    <w:rsid w:val="00807FA7"/>
    <w:rsid w:val="0081009B"/>
    <w:rsid w:val="00810113"/>
    <w:rsid w:val="008103E1"/>
    <w:rsid w:val="008106E5"/>
    <w:rsid w:val="00810AEF"/>
    <w:rsid w:val="00810BA7"/>
    <w:rsid w:val="00810E09"/>
    <w:rsid w:val="00810F8E"/>
    <w:rsid w:val="008111A4"/>
    <w:rsid w:val="008111F7"/>
    <w:rsid w:val="0081204E"/>
    <w:rsid w:val="0081277F"/>
    <w:rsid w:val="00812812"/>
    <w:rsid w:val="008129AC"/>
    <w:rsid w:val="00812AAC"/>
    <w:rsid w:val="00812CB7"/>
    <w:rsid w:val="00812FE9"/>
    <w:rsid w:val="00813565"/>
    <w:rsid w:val="008138D9"/>
    <w:rsid w:val="00813B3D"/>
    <w:rsid w:val="00814998"/>
    <w:rsid w:val="00814B93"/>
    <w:rsid w:val="00814DE4"/>
    <w:rsid w:val="00814E15"/>
    <w:rsid w:val="0081519D"/>
    <w:rsid w:val="00815693"/>
    <w:rsid w:val="00815D14"/>
    <w:rsid w:val="0081607F"/>
    <w:rsid w:val="008160B1"/>
    <w:rsid w:val="008168F8"/>
    <w:rsid w:val="00816951"/>
    <w:rsid w:val="008177C0"/>
    <w:rsid w:val="00817A40"/>
    <w:rsid w:val="00820672"/>
    <w:rsid w:val="0082129D"/>
    <w:rsid w:val="008214F3"/>
    <w:rsid w:val="00821F13"/>
    <w:rsid w:val="00822048"/>
    <w:rsid w:val="0082245D"/>
    <w:rsid w:val="008224D1"/>
    <w:rsid w:val="0082253C"/>
    <w:rsid w:val="00823033"/>
    <w:rsid w:val="00823653"/>
    <w:rsid w:val="008236F6"/>
    <w:rsid w:val="00823747"/>
    <w:rsid w:val="008237B0"/>
    <w:rsid w:val="00823873"/>
    <w:rsid w:val="00823969"/>
    <w:rsid w:val="00823C66"/>
    <w:rsid w:val="00823DA8"/>
    <w:rsid w:val="00823E38"/>
    <w:rsid w:val="008246CD"/>
    <w:rsid w:val="008249AC"/>
    <w:rsid w:val="00824A5F"/>
    <w:rsid w:val="00824A6B"/>
    <w:rsid w:val="00826126"/>
    <w:rsid w:val="00826989"/>
    <w:rsid w:val="00826C65"/>
    <w:rsid w:val="00826C98"/>
    <w:rsid w:val="00826FFD"/>
    <w:rsid w:val="0082704A"/>
    <w:rsid w:val="008276C4"/>
    <w:rsid w:val="008277ED"/>
    <w:rsid w:val="00827F53"/>
    <w:rsid w:val="00830645"/>
    <w:rsid w:val="00830709"/>
    <w:rsid w:val="00830AB3"/>
    <w:rsid w:val="00830AF0"/>
    <w:rsid w:val="00830E4A"/>
    <w:rsid w:val="00830F6E"/>
    <w:rsid w:val="0083140E"/>
    <w:rsid w:val="00831449"/>
    <w:rsid w:val="00831559"/>
    <w:rsid w:val="0083162D"/>
    <w:rsid w:val="00832580"/>
    <w:rsid w:val="008325E0"/>
    <w:rsid w:val="0083267E"/>
    <w:rsid w:val="00832B25"/>
    <w:rsid w:val="0083320F"/>
    <w:rsid w:val="00833386"/>
    <w:rsid w:val="0083368D"/>
    <w:rsid w:val="00833A0D"/>
    <w:rsid w:val="00833BBF"/>
    <w:rsid w:val="00833CCC"/>
    <w:rsid w:val="00833F64"/>
    <w:rsid w:val="0083427B"/>
    <w:rsid w:val="008345C0"/>
    <w:rsid w:val="00834629"/>
    <w:rsid w:val="00834652"/>
    <w:rsid w:val="00834972"/>
    <w:rsid w:val="00834B0D"/>
    <w:rsid w:val="00834B29"/>
    <w:rsid w:val="00834DCB"/>
    <w:rsid w:val="008351A6"/>
    <w:rsid w:val="008353CF"/>
    <w:rsid w:val="0083556F"/>
    <w:rsid w:val="008359A6"/>
    <w:rsid w:val="008359C7"/>
    <w:rsid w:val="00835C81"/>
    <w:rsid w:val="00835CED"/>
    <w:rsid w:val="00835E30"/>
    <w:rsid w:val="00835E4C"/>
    <w:rsid w:val="00836FF9"/>
    <w:rsid w:val="00837136"/>
    <w:rsid w:val="008374C8"/>
    <w:rsid w:val="00837528"/>
    <w:rsid w:val="008377F8"/>
    <w:rsid w:val="00837A5C"/>
    <w:rsid w:val="00837C61"/>
    <w:rsid w:val="00837D17"/>
    <w:rsid w:val="00837D73"/>
    <w:rsid w:val="008400E7"/>
    <w:rsid w:val="008402AB"/>
    <w:rsid w:val="008402D1"/>
    <w:rsid w:val="008406C0"/>
    <w:rsid w:val="008407C2"/>
    <w:rsid w:val="00840B11"/>
    <w:rsid w:val="00840B69"/>
    <w:rsid w:val="00840C17"/>
    <w:rsid w:val="00840C5F"/>
    <w:rsid w:val="00840C77"/>
    <w:rsid w:val="00840D86"/>
    <w:rsid w:val="00840FA5"/>
    <w:rsid w:val="008410F3"/>
    <w:rsid w:val="008411C7"/>
    <w:rsid w:val="00841B68"/>
    <w:rsid w:val="00841FAA"/>
    <w:rsid w:val="0084263F"/>
    <w:rsid w:val="008428C4"/>
    <w:rsid w:val="00842AF7"/>
    <w:rsid w:val="008434A1"/>
    <w:rsid w:val="008434E2"/>
    <w:rsid w:val="008435A2"/>
    <w:rsid w:val="008435DB"/>
    <w:rsid w:val="008439CD"/>
    <w:rsid w:val="00843B36"/>
    <w:rsid w:val="00843CED"/>
    <w:rsid w:val="00843F84"/>
    <w:rsid w:val="00844072"/>
    <w:rsid w:val="008446CA"/>
    <w:rsid w:val="008456D7"/>
    <w:rsid w:val="00845BD7"/>
    <w:rsid w:val="00846085"/>
    <w:rsid w:val="008461A0"/>
    <w:rsid w:val="008464C8"/>
    <w:rsid w:val="0084652D"/>
    <w:rsid w:val="0084671E"/>
    <w:rsid w:val="00846917"/>
    <w:rsid w:val="00846AFD"/>
    <w:rsid w:val="0084735D"/>
    <w:rsid w:val="008475C7"/>
    <w:rsid w:val="008477B5"/>
    <w:rsid w:val="00847925"/>
    <w:rsid w:val="008479D8"/>
    <w:rsid w:val="00847B8C"/>
    <w:rsid w:val="0085015D"/>
    <w:rsid w:val="008501F2"/>
    <w:rsid w:val="00850489"/>
    <w:rsid w:val="0085059B"/>
    <w:rsid w:val="008506E2"/>
    <w:rsid w:val="0085088A"/>
    <w:rsid w:val="0085098A"/>
    <w:rsid w:val="0085109E"/>
    <w:rsid w:val="0085159F"/>
    <w:rsid w:val="008518DF"/>
    <w:rsid w:val="0085196F"/>
    <w:rsid w:val="00851B5C"/>
    <w:rsid w:val="00851D1B"/>
    <w:rsid w:val="00851E0A"/>
    <w:rsid w:val="00851F37"/>
    <w:rsid w:val="00852321"/>
    <w:rsid w:val="00852916"/>
    <w:rsid w:val="00852A07"/>
    <w:rsid w:val="00853288"/>
    <w:rsid w:val="0085336D"/>
    <w:rsid w:val="008533DE"/>
    <w:rsid w:val="0085392F"/>
    <w:rsid w:val="008539F5"/>
    <w:rsid w:val="00853ABD"/>
    <w:rsid w:val="00853C96"/>
    <w:rsid w:val="00853D36"/>
    <w:rsid w:val="00853F2D"/>
    <w:rsid w:val="0085405A"/>
    <w:rsid w:val="008541D7"/>
    <w:rsid w:val="008548D0"/>
    <w:rsid w:val="00854B12"/>
    <w:rsid w:val="00854E1E"/>
    <w:rsid w:val="0085504A"/>
    <w:rsid w:val="008552DC"/>
    <w:rsid w:val="008555BF"/>
    <w:rsid w:val="00855617"/>
    <w:rsid w:val="008557DE"/>
    <w:rsid w:val="0085591E"/>
    <w:rsid w:val="008560E3"/>
    <w:rsid w:val="008567CF"/>
    <w:rsid w:val="00857542"/>
    <w:rsid w:val="00857713"/>
    <w:rsid w:val="008577FE"/>
    <w:rsid w:val="008578DE"/>
    <w:rsid w:val="00857EFD"/>
    <w:rsid w:val="008600FC"/>
    <w:rsid w:val="00860CC0"/>
    <w:rsid w:val="00860E51"/>
    <w:rsid w:val="00861102"/>
    <w:rsid w:val="008619F6"/>
    <w:rsid w:val="0086220E"/>
    <w:rsid w:val="00862300"/>
    <w:rsid w:val="00862623"/>
    <w:rsid w:val="00862709"/>
    <w:rsid w:val="00862D9C"/>
    <w:rsid w:val="00862EF2"/>
    <w:rsid w:val="00862F48"/>
    <w:rsid w:val="00863542"/>
    <w:rsid w:val="00863E10"/>
    <w:rsid w:val="008640BE"/>
    <w:rsid w:val="00864339"/>
    <w:rsid w:val="0086448C"/>
    <w:rsid w:val="0086452B"/>
    <w:rsid w:val="00864557"/>
    <w:rsid w:val="008645DA"/>
    <w:rsid w:val="0086544C"/>
    <w:rsid w:val="00865569"/>
    <w:rsid w:val="00865904"/>
    <w:rsid w:val="00866193"/>
    <w:rsid w:val="00866521"/>
    <w:rsid w:val="00866F18"/>
    <w:rsid w:val="00866F6C"/>
    <w:rsid w:val="00867033"/>
    <w:rsid w:val="00867205"/>
    <w:rsid w:val="00870B8D"/>
    <w:rsid w:val="00871BC2"/>
    <w:rsid w:val="00871EEB"/>
    <w:rsid w:val="00871F62"/>
    <w:rsid w:val="00872245"/>
    <w:rsid w:val="008724A0"/>
    <w:rsid w:val="008735C4"/>
    <w:rsid w:val="00873614"/>
    <w:rsid w:val="00873E20"/>
    <w:rsid w:val="0087411E"/>
    <w:rsid w:val="00874C47"/>
    <w:rsid w:val="00874E28"/>
    <w:rsid w:val="00874F4C"/>
    <w:rsid w:val="0087509D"/>
    <w:rsid w:val="008750A9"/>
    <w:rsid w:val="008750AD"/>
    <w:rsid w:val="008753CC"/>
    <w:rsid w:val="0087553D"/>
    <w:rsid w:val="00875BD4"/>
    <w:rsid w:val="00875D25"/>
    <w:rsid w:val="00875E16"/>
    <w:rsid w:val="008763B6"/>
    <w:rsid w:val="0087646C"/>
    <w:rsid w:val="00876646"/>
    <w:rsid w:val="008768C4"/>
    <w:rsid w:val="008769DE"/>
    <w:rsid w:val="00876AC4"/>
    <w:rsid w:val="00877395"/>
    <w:rsid w:val="00877548"/>
    <w:rsid w:val="00880797"/>
    <w:rsid w:val="00880E19"/>
    <w:rsid w:val="00881194"/>
    <w:rsid w:val="008815D4"/>
    <w:rsid w:val="00881BBA"/>
    <w:rsid w:val="00881DAF"/>
    <w:rsid w:val="008822EE"/>
    <w:rsid w:val="008826BF"/>
    <w:rsid w:val="0088286F"/>
    <w:rsid w:val="00882981"/>
    <w:rsid w:val="00882C07"/>
    <w:rsid w:val="008830D5"/>
    <w:rsid w:val="008831EE"/>
    <w:rsid w:val="008836D7"/>
    <w:rsid w:val="0088442E"/>
    <w:rsid w:val="008844EC"/>
    <w:rsid w:val="00884BB9"/>
    <w:rsid w:val="00884E18"/>
    <w:rsid w:val="00884E33"/>
    <w:rsid w:val="00884F33"/>
    <w:rsid w:val="008855E1"/>
    <w:rsid w:val="008856CC"/>
    <w:rsid w:val="008858B3"/>
    <w:rsid w:val="008858D3"/>
    <w:rsid w:val="00885E15"/>
    <w:rsid w:val="00886260"/>
    <w:rsid w:val="0088674C"/>
    <w:rsid w:val="00886BC4"/>
    <w:rsid w:val="00887287"/>
    <w:rsid w:val="00887312"/>
    <w:rsid w:val="00887346"/>
    <w:rsid w:val="008879C8"/>
    <w:rsid w:val="00887AEB"/>
    <w:rsid w:val="00887B19"/>
    <w:rsid w:val="008900C5"/>
    <w:rsid w:val="00890194"/>
    <w:rsid w:val="0089027D"/>
    <w:rsid w:val="008904E3"/>
    <w:rsid w:val="008905E1"/>
    <w:rsid w:val="008908AD"/>
    <w:rsid w:val="00890909"/>
    <w:rsid w:val="00890F51"/>
    <w:rsid w:val="00890F93"/>
    <w:rsid w:val="00891125"/>
    <w:rsid w:val="008913BB"/>
    <w:rsid w:val="00891838"/>
    <w:rsid w:val="008918C8"/>
    <w:rsid w:val="008919F7"/>
    <w:rsid w:val="00891A07"/>
    <w:rsid w:val="00891C3F"/>
    <w:rsid w:val="00891D46"/>
    <w:rsid w:val="00891F47"/>
    <w:rsid w:val="008924D3"/>
    <w:rsid w:val="00893228"/>
    <w:rsid w:val="00893230"/>
    <w:rsid w:val="00893446"/>
    <w:rsid w:val="00893780"/>
    <w:rsid w:val="00893CEF"/>
    <w:rsid w:val="00894515"/>
    <w:rsid w:val="0089487B"/>
    <w:rsid w:val="00894A26"/>
    <w:rsid w:val="00894AE1"/>
    <w:rsid w:val="00894FF8"/>
    <w:rsid w:val="00895090"/>
    <w:rsid w:val="00895111"/>
    <w:rsid w:val="00895503"/>
    <w:rsid w:val="00895726"/>
    <w:rsid w:val="0089578C"/>
    <w:rsid w:val="00895CFD"/>
    <w:rsid w:val="00895E00"/>
    <w:rsid w:val="00895F31"/>
    <w:rsid w:val="008960AB"/>
    <w:rsid w:val="00896554"/>
    <w:rsid w:val="008968EB"/>
    <w:rsid w:val="00896BF8"/>
    <w:rsid w:val="00896CAD"/>
    <w:rsid w:val="00896CB4"/>
    <w:rsid w:val="008976B3"/>
    <w:rsid w:val="00897745"/>
    <w:rsid w:val="00897A4F"/>
    <w:rsid w:val="00897AF9"/>
    <w:rsid w:val="00897C01"/>
    <w:rsid w:val="008A0236"/>
    <w:rsid w:val="008A05AE"/>
    <w:rsid w:val="008A05B7"/>
    <w:rsid w:val="008A061B"/>
    <w:rsid w:val="008A1106"/>
    <w:rsid w:val="008A1369"/>
    <w:rsid w:val="008A1570"/>
    <w:rsid w:val="008A1A26"/>
    <w:rsid w:val="008A1A2C"/>
    <w:rsid w:val="008A1A39"/>
    <w:rsid w:val="008A1BDF"/>
    <w:rsid w:val="008A1D63"/>
    <w:rsid w:val="008A211B"/>
    <w:rsid w:val="008A21C3"/>
    <w:rsid w:val="008A2264"/>
    <w:rsid w:val="008A22D6"/>
    <w:rsid w:val="008A2519"/>
    <w:rsid w:val="008A277E"/>
    <w:rsid w:val="008A2820"/>
    <w:rsid w:val="008A35DC"/>
    <w:rsid w:val="008A3CF5"/>
    <w:rsid w:val="008A3D0F"/>
    <w:rsid w:val="008A3E05"/>
    <w:rsid w:val="008A3E73"/>
    <w:rsid w:val="008A3F2B"/>
    <w:rsid w:val="008A4967"/>
    <w:rsid w:val="008A4B65"/>
    <w:rsid w:val="008A4DAF"/>
    <w:rsid w:val="008A52E6"/>
    <w:rsid w:val="008A530D"/>
    <w:rsid w:val="008A58B1"/>
    <w:rsid w:val="008A66EF"/>
    <w:rsid w:val="008A67F6"/>
    <w:rsid w:val="008A704F"/>
    <w:rsid w:val="008A7332"/>
    <w:rsid w:val="008A7620"/>
    <w:rsid w:val="008A7656"/>
    <w:rsid w:val="008A776E"/>
    <w:rsid w:val="008A78C5"/>
    <w:rsid w:val="008A7C37"/>
    <w:rsid w:val="008A7F64"/>
    <w:rsid w:val="008A7F6E"/>
    <w:rsid w:val="008B06CE"/>
    <w:rsid w:val="008B0879"/>
    <w:rsid w:val="008B089B"/>
    <w:rsid w:val="008B0F8C"/>
    <w:rsid w:val="008B1710"/>
    <w:rsid w:val="008B1E95"/>
    <w:rsid w:val="008B21EB"/>
    <w:rsid w:val="008B2398"/>
    <w:rsid w:val="008B250B"/>
    <w:rsid w:val="008B2B34"/>
    <w:rsid w:val="008B33A5"/>
    <w:rsid w:val="008B33B3"/>
    <w:rsid w:val="008B381F"/>
    <w:rsid w:val="008B41B1"/>
    <w:rsid w:val="008B433F"/>
    <w:rsid w:val="008B464B"/>
    <w:rsid w:val="008B4F60"/>
    <w:rsid w:val="008B538F"/>
    <w:rsid w:val="008B57BD"/>
    <w:rsid w:val="008B5A1C"/>
    <w:rsid w:val="008B5A24"/>
    <w:rsid w:val="008B5FE5"/>
    <w:rsid w:val="008B6F99"/>
    <w:rsid w:val="008B717A"/>
    <w:rsid w:val="008B739F"/>
    <w:rsid w:val="008B740C"/>
    <w:rsid w:val="008B78DD"/>
    <w:rsid w:val="008B7908"/>
    <w:rsid w:val="008B7AE3"/>
    <w:rsid w:val="008B7D76"/>
    <w:rsid w:val="008B7F23"/>
    <w:rsid w:val="008C06CA"/>
    <w:rsid w:val="008C0924"/>
    <w:rsid w:val="008C0D0E"/>
    <w:rsid w:val="008C0EA9"/>
    <w:rsid w:val="008C0F68"/>
    <w:rsid w:val="008C1AB8"/>
    <w:rsid w:val="008C1CA9"/>
    <w:rsid w:val="008C23AB"/>
    <w:rsid w:val="008C2992"/>
    <w:rsid w:val="008C2B2E"/>
    <w:rsid w:val="008C2C2A"/>
    <w:rsid w:val="008C34E3"/>
    <w:rsid w:val="008C3656"/>
    <w:rsid w:val="008C3990"/>
    <w:rsid w:val="008C3B2F"/>
    <w:rsid w:val="008C4311"/>
    <w:rsid w:val="008C4380"/>
    <w:rsid w:val="008C4492"/>
    <w:rsid w:val="008C4612"/>
    <w:rsid w:val="008C46AC"/>
    <w:rsid w:val="008C47BD"/>
    <w:rsid w:val="008C501E"/>
    <w:rsid w:val="008C50F0"/>
    <w:rsid w:val="008C51AA"/>
    <w:rsid w:val="008C51F5"/>
    <w:rsid w:val="008C5EE9"/>
    <w:rsid w:val="008C652E"/>
    <w:rsid w:val="008C6712"/>
    <w:rsid w:val="008C6720"/>
    <w:rsid w:val="008C6845"/>
    <w:rsid w:val="008C6A4D"/>
    <w:rsid w:val="008C7762"/>
    <w:rsid w:val="008C7CC7"/>
    <w:rsid w:val="008D029B"/>
    <w:rsid w:val="008D0424"/>
    <w:rsid w:val="008D04B6"/>
    <w:rsid w:val="008D0678"/>
    <w:rsid w:val="008D07C0"/>
    <w:rsid w:val="008D0AB0"/>
    <w:rsid w:val="008D0C9C"/>
    <w:rsid w:val="008D0F85"/>
    <w:rsid w:val="008D109B"/>
    <w:rsid w:val="008D1292"/>
    <w:rsid w:val="008D1937"/>
    <w:rsid w:val="008D26FA"/>
    <w:rsid w:val="008D3E07"/>
    <w:rsid w:val="008D413E"/>
    <w:rsid w:val="008D414C"/>
    <w:rsid w:val="008D5425"/>
    <w:rsid w:val="008D5570"/>
    <w:rsid w:val="008D572F"/>
    <w:rsid w:val="008D5AB4"/>
    <w:rsid w:val="008D5F13"/>
    <w:rsid w:val="008D5FA6"/>
    <w:rsid w:val="008D694B"/>
    <w:rsid w:val="008D6DEF"/>
    <w:rsid w:val="008D71A3"/>
    <w:rsid w:val="008D7B44"/>
    <w:rsid w:val="008D7CA1"/>
    <w:rsid w:val="008D7D58"/>
    <w:rsid w:val="008D7EA9"/>
    <w:rsid w:val="008E0570"/>
    <w:rsid w:val="008E0C0E"/>
    <w:rsid w:val="008E0DF8"/>
    <w:rsid w:val="008E1772"/>
    <w:rsid w:val="008E1DC4"/>
    <w:rsid w:val="008E1DEF"/>
    <w:rsid w:val="008E1E09"/>
    <w:rsid w:val="008E1F00"/>
    <w:rsid w:val="008E203B"/>
    <w:rsid w:val="008E2277"/>
    <w:rsid w:val="008E25A9"/>
    <w:rsid w:val="008E2940"/>
    <w:rsid w:val="008E2D45"/>
    <w:rsid w:val="008E2FCB"/>
    <w:rsid w:val="008E32F0"/>
    <w:rsid w:val="008E34A8"/>
    <w:rsid w:val="008E3FED"/>
    <w:rsid w:val="008E43E2"/>
    <w:rsid w:val="008E4545"/>
    <w:rsid w:val="008E4F0A"/>
    <w:rsid w:val="008E5156"/>
    <w:rsid w:val="008E5166"/>
    <w:rsid w:val="008E5288"/>
    <w:rsid w:val="008E5765"/>
    <w:rsid w:val="008E5821"/>
    <w:rsid w:val="008E58F8"/>
    <w:rsid w:val="008E591C"/>
    <w:rsid w:val="008E5AD8"/>
    <w:rsid w:val="008E5C41"/>
    <w:rsid w:val="008E62B1"/>
    <w:rsid w:val="008E630B"/>
    <w:rsid w:val="008E6838"/>
    <w:rsid w:val="008E69A4"/>
    <w:rsid w:val="008E6B8B"/>
    <w:rsid w:val="008E6F79"/>
    <w:rsid w:val="008E728E"/>
    <w:rsid w:val="008E72EB"/>
    <w:rsid w:val="008E7315"/>
    <w:rsid w:val="008E75C8"/>
    <w:rsid w:val="008E79E4"/>
    <w:rsid w:val="008E7DA9"/>
    <w:rsid w:val="008E7E51"/>
    <w:rsid w:val="008E7EAC"/>
    <w:rsid w:val="008E7FAA"/>
    <w:rsid w:val="008F01C3"/>
    <w:rsid w:val="008F041B"/>
    <w:rsid w:val="008F0C9B"/>
    <w:rsid w:val="008F0D2F"/>
    <w:rsid w:val="008F1749"/>
    <w:rsid w:val="008F183F"/>
    <w:rsid w:val="008F1F2A"/>
    <w:rsid w:val="008F1FBC"/>
    <w:rsid w:val="008F204C"/>
    <w:rsid w:val="008F2272"/>
    <w:rsid w:val="008F236E"/>
    <w:rsid w:val="008F280C"/>
    <w:rsid w:val="008F2C61"/>
    <w:rsid w:val="008F36BD"/>
    <w:rsid w:val="008F3F19"/>
    <w:rsid w:val="008F469C"/>
    <w:rsid w:val="008F4ABA"/>
    <w:rsid w:val="008F4B6B"/>
    <w:rsid w:val="008F4DB5"/>
    <w:rsid w:val="008F4F7F"/>
    <w:rsid w:val="008F5193"/>
    <w:rsid w:val="008F5321"/>
    <w:rsid w:val="008F5FB1"/>
    <w:rsid w:val="008F68BC"/>
    <w:rsid w:val="008F7158"/>
    <w:rsid w:val="008F7173"/>
    <w:rsid w:val="008F71E7"/>
    <w:rsid w:val="008F7479"/>
    <w:rsid w:val="008F75E4"/>
    <w:rsid w:val="008F7924"/>
    <w:rsid w:val="008F7B80"/>
    <w:rsid w:val="008F7C0F"/>
    <w:rsid w:val="0090007A"/>
    <w:rsid w:val="0090064A"/>
    <w:rsid w:val="00900718"/>
    <w:rsid w:val="00900A23"/>
    <w:rsid w:val="00900BE6"/>
    <w:rsid w:val="00900D67"/>
    <w:rsid w:val="00900F26"/>
    <w:rsid w:val="00901402"/>
    <w:rsid w:val="00901483"/>
    <w:rsid w:val="00901540"/>
    <w:rsid w:val="009017BF"/>
    <w:rsid w:val="00901AF8"/>
    <w:rsid w:val="00901E33"/>
    <w:rsid w:val="00902598"/>
    <w:rsid w:val="00902745"/>
    <w:rsid w:val="0090290B"/>
    <w:rsid w:val="0090306E"/>
    <w:rsid w:val="00903250"/>
    <w:rsid w:val="00903312"/>
    <w:rsid w:val="009034A1"/>
    <w:rsid w:val="0090356B"/>
    <w:rsid w:val="00903709"/>
    <w:rsid w:val="009038D1"/>
    <w:rsid w:val="00903B50"/>
    <w:rsid w:val="00904245"/>
    <w:rsid w:val="00904307"/>
    <w:rsid w:val="009044E4"/>
    <w:rsid w:val="00904F26"/>
    <w:rsid w:val="0090507E"/>
    <w:rsid w:val="009050E8"/>
    <w:rsid w:val="0090526F"/>
    <w:rsid w:val="00905B60"/>
    <w:rsid w:val="00905D79"/>
    <w:rsid w:val="0090659E"/>
    <w:rsid w:val="00906776"/>
    <w:rsid w:val="0090683B"/>
    <w:rsid w:val="009069C0"/>
    <w:rsid w:val="00906AD5"/>
    <w:rsid w:val="00906AE0"/>
    <w:rsid w:val="00906AFF"/>
    <w:rsid w:val="00906FBD"/>
    <w:rsid w:val="00907444"/>
    <w:rsid w:val="009074F8"/>
    <w:rsid w:val="0090794F"/>
    <w:rsid w:val="00907B35"/>
    <w:rsid w:val="00910030"/>
    <w:rsid w:val="009102B2"/>
    <w:rsid w:val="0091082B"/>
    <w:rsid w:val="00910C27"/>
    <w:rsid w:val="00910CBB"/>
    <w:rsid w:val="00910F99"/>
    <w:rsid w:val="00911159"/>
    <w:rsid w:val="00911403"/>
    <w:rsid w:val="00911E59"/>
    <w:rsid w:val="0091200E"/>
    <w:rsid w:val="0091207E"/>
    <w:rsid w:val="0091216E"/>
    <w:rsid w:val="009127DD"/>
    <w:rsid w:val="00912B83"/>
    <w:rsid w:val="00912C12"/>
    <w:rsid w:val="009132E1"/>
    <w:rsid w:val="00913A0B"/>
    <w:rsid w:val="009141D6"/>
    <w:rsid w:val="009143F8"/>
    <w:rsid w:val="00914437"/>
    <w:rsid w:val="009145EB"/>
    <w:rsid w:val="00914658"/>
    <w:rsid w:val="009146A6"/>
    <w:rsid w:val="009149E6"/>
    <w:rsid w:val="00914F7E"/>
    <w:rsid w:val="009150EB"/>
    <w:rsid w:val="00915A09"/>
    <w:rsid w:val="00915C60"/>
    <w:rsid w:val="0091629B"/>
    <w:rsid w:val="00916A01"/>
    <w:rsid w:val="00916B35"/>
    <w:rsid w:val="00917273"/>
    <w:rsid w:val="0091733B"/>
    <w:rsid w:val="0091736E"/>
    <w:rsid w:val="00917520"/>
    <w:rsid w:val="0091761B"/>
    <w:rsid w:val="009176E2"/>
    <w:rsid w:val="00920036"/>
    <w:rsid w:val="00920170"/>
    <w:rsid w:val="00920462"/>
    <w:rsid w:val="0092047B"/>
    <w:rsid w:val="009208EF"/>
    <w:rsid w:val="00920AEF"/>
    <w:rsid w:val="009211CE"/>
    <w:rsid w:val="00921358"/>
    <w:rsid w:val="00921AF2"/>
    <w:rsid w:val="009225F1"/>
    <w:rsid w:val="00922657"/>
    <w:rsid w:val="0092280D"/>
    <w:rsid w:val="009231AD"/>
    <w:rsid w:val="0092391D"/>
    <w:rsid w:val="00923F51"/>
    <w:rsid w:val="00923FE7"/>
    <w:rsid w:val="00924193"/>
    <w:rsid w:val="009243FF"/>
    <w:rsid w:val="0092463B"/>
    <w:rsid w:val="00924921"/>
    <w:rsid w:val="009251E6"/>
    <w:rsid w:val="00925282"/>
    <w:rsid w:val="009257AA"/>
    <w:rsid w:val="009259A7"/>
    <w:rsid w:val="009261E9"/>
    <w:rsid w:val="00926387"/>
    <w:rsid w:val="009268D3"/>
    <w:rsid w:val="0092696C"/>
    <w:rsid w:val="00926B4C"/>
    <w:rsid w:val="00926C3A"/>
    <w:rsid w:val="00926DBC"/>
    <w:rsid w:val="009270ED"/>
    <w:rsid w:val="0092722B"/>
    <w:rsid w:val="00927725"/>
    <w:rsid w:val="0092780B"/>
    <w:rsid w:val="00927B34"/>
    <w:rsid w:val="00927E6D"/>
    <w:rsid w:val="00930421"/>
    <w:rsid w:val="00930464"/>
    <w:rsid w:val="009307EC"/>
    <w:rsid w:val="00930855"/>
    <w:rsid w:val="00930A80"/>
    <w:rsid w:val="00930AAE"/>
    <w:rsid w:val="00930CC6"/>
    <w:rsid w:val="00930FB7"/>
    <w:rsid w:val="009316C8"/>
    <w:rsid w:val="00931AB0"/>
    <w:rsid w:val="00931C4B"/>
    <w:rsid w:val="00931C5E"/>
    <w:rsid w:val="00931D8F"/>
    <w:rsid w:val="0093250A"/>
    <w:rsid w:val="00932827"/>
    <w:rsid w:val="00932954"/>
    <w:rsid w:val="00932E88"/>
    <w:rsid w:val="00933DA6"/>
    <w:rsid w:val="00933E8B"/>
    <w:rsid w:val="00934392"/>
    <w:rsid w:val="009343CB"/>
    <w:rsid w:val="00934556"/>
    <w:rsid w:val="00934932"/>
    <w:rsid w:val="00934C5E"/>
    <w:rsid w:val="009354A9"/>
    <w:rsid w:val="0093583A"/>
    <w:rsid w:val="009358D8"/>
    <w:rsid w:val="009359F2"/>
    <w:rsid w:val="00935BCB"/>
    <w:rsid w:val="00935C47"/>
    <w:rsid w:val="00936314"/>
    <w:rsid w:val="009366FD"/>
    <w:rsid w:val="009368EC"/>
    <w:rsid w:val="00936B99"/>
    <w:rsid w:val="009370F3"/>
    <w:rsid w:val="0093769F"/>
    <w:rsid w:val="00937AC1"/>
    <w:rsid w:val="00940330"/>
    <w:rsid w:val="009404F7"/>
    <w:rsid w:val="0094080C"/>
    <w:rsid w:val="00940993"/>
    <w:rsid w:val="00940A30"/>
    <w:rsid w:val="009413F2"/>
    <w:rsid w:val="0094159A"/>
    <w:rsid w:val="0094161E"/>
    <w:rsid w:val="00941CF4"/>
    <w:rsid w:val="00942079"/>
    <w:rsid w:val="00942416"/>
    <w:rsid w:val="00942462"/>
    <w:rsid w:val="00942E2F"/>
    <w:rsid w:val="00942FFA"/>
    <w:rsid w:val="00943191"/>
    <w:rsid w:val="00943B14"/>
    <w:rsid w:val="00943B3C"/>
    <w:rsid w:val="00943DF2"/>
    <w:rsid w:val="00943E15"/>
    <w:rsid w:val="00944149"/>
    <w:rsid w:val="00944CED"/>
    <w:rsid w:val="00945092"/>
    <w:rsid w:val="0094514C"/>
    <w:rsid w:val="009452AC"/>
    <w:rsid w:val="00945655"/>
    <w:rsid w:val="009457F4"/>
    <w:rsid w:val="00945BE1"/>
    <w:rsid w:val="0094607C"/>
    <w:rsid w:val="0094621F"/>
    <w:rsid w:val="009465EB"/>
    <w:rsid w:val="00946CAA"/>
    <w:rsid w:val="00947270"/>
    <w:rsid w:val="0094770A"/>
    <w:rsid w:val="00947865"/>
    <w:rsid w:val="00947FA2"/>
    <w:rsid w:val="00947FC4"/>
    <w:rsid w:val="0095020B"/>
    <w:rsid w:val="00950426"/>
    <w:rsid w:val="00950C6C"/>
    <w:rsid w:val="00950C75"/>
    <w:rsid w:val="00951062"/>
    <w:rsid w:val="00951256"/>
    <w:rsid w:val="009513DB"/>
    <w:rsid w:val="00951437"/>
    <w:rsid w:val="00951E8D"/>
    <w:rsid w:val="009521A0"/>
    <w:rsid w:val="009521A5"/>
    <w:rsid w:val="009527BA"/>
    <w:rsid w:val="0095294D"/>
    <w:rsid w:val="00952A8B"/>
    <w:rsid w:val="00952B72"/>
    <w:rsid w:val="00952DCA"/>
    <w:rsid w:val="009531A6"/>
    <w:rsid w:val="00953248"/>
    <w:rsid w:val="0095365D"/>
    <w:rsid w:val="00953A21"/>
    <w:rsid w:val="00953C43"/>
    <w:rsid w:val="00953C96"/>
    <w:rsid w:val="009548CC"/>
    <w:rsid w:val="00954AF1"/>
    <w:rsid w:val="00954CCA"/>
    <w:rsid w:val="00954D79"/>
    <w:rsid w:val="009551E8"/>
    <w:rsid w:val="0095542D"/>
    <w:rsid w:val="00955541"/>
    <w:rsid w:val="00955733"/>
    <w:rsid w:val="0095573F"/>
    <w:rsid w:val="00955834"/>
    <w:rsid w:val="00955B10"/>
    <w:rsid w:val="00955BB4"/>
    <w:rsid w:val="00955CDF"/>
    <w:rsid w:val="00955F44"/>
    <w:rsid w:val="00956822"/>
    <w:rsid w:val="00956863"/>
    <w:rsid w:val="00956E81"/>
    <w:rsid w:val="00957107"/>
    <w:rsid w:val="00957A9D"/>
    <w:rsid w:val="00957CB5"/>
    <w:rsid w:val="00960061"/>
    <w:rsid w:val="009609D4"/>
    <w:rsid w:val="009609D6"/>
    <w:rsid w:val="00960A81"/>
    <w:rsid w:val="00960B98"/>
    <w:rsid w:val="00961177"/>
    <w:rsid w:val="0096154A"/>
    <w:rsid w:val="0096163C"/>
    <w:rsid w:val="009616A6"/>
    <w:rsid w:val="0096175D"/>
    <w:rsid w:val="00962139"/>
    <w:rsid w:val="009624A9"/>
    <w:rsid w:val="009624C0"/>
    <w:rsid w:val="00962697"/>
    <w:rsid w:val="009627EF"/>
    <w:rsid w:val="00962BD5"/>
    <w:rsid w:val="009633F0"/>
    <w:rsid w:val="00963BB8"/>
    <w:rsid w:val="00963D0B"/>
    <w:rsid w:val="00964246"/>
    <w:rsid w:val="00964290"/>
    <w:rsid w:val="00964A1B"/>
    <w:rsid w:val="00964C4E"/>
    <w:rsid w:val="00964D81"/>
    <w:rsid w:val="00965318"/>
    <w:rsid w:val="00965B20"/>
    <w:rsid w:val="00965C9B"/>
    <w:rsid w:val="00965CFB"/>
    <w:rsid w:val="00965E51"/>
    <w:rsid w:val="009660DE"/>
    <w:rsid w:val="00966B99"/>
    <w:rsid w:val="009677E3"/>
    <w:rsid w:val="00967885"/>
    <w:rsid w:val="00967E41"/>
    <w:rsid w:val="00967F3E"/>
    <w:rsid w:val="009703A6"/>
    <w:rsid w:val="0097047E"/>
    <w:rsid w:val="00970B65"/>
    <w:rsid w:val="00970F73"/>
    <w:rsid w:val="00971009"/>
    <w:rsid w:val="0097103A"/>
    <w:rsid w:val="0097133E"/>
    <w:rsid w:val="00972318"/>
    <w:rsid w:val="00972323"/>
    <w:rsid w:val="0097251F"/>
    <w:rsid w:val="00972A4A"/>
    <w:rsid w:val="00972D2E"/>
    <w:rsid w:val="0097306E"/>
    <w:rsid w:val="0097328C"/>
    <w:rsid w:val="009732A7"/>
    <w:rsid w:val="00973733"/>
    <w:rsid w:val="00973A09"/>
    <w:rsid w:val="00973B70"/>
    <w:rsid w:val="009742D2"/>
    <w:rsid w:val="009742FE"/>
    <w:rsid w:val="00974AD3"/>
    <w:rsid w:val="00974C78"/>
    <w:rsid w:val="00974DE3"/>
    <w:rsid w:val="0097515E"/>
    <w:rsid w:val="0097516D"/>
    <w:rsid w:val="00975307"/>
    <w:rsid w:val="00975BD8"/>
    <w:rsid w:val="00975DE0"/>
    <w:rsid w:val="0097615F"/>
    <w:rsid w:val="00976535"/>
    <w:rsid w:val="0097687D"/>
    <w:rsid w:val="00976955"/>
    <w:rsid w:val="00976FEE"/>
    <w:rsid w:val="00977AD2"/>
    <w:rsid w:val="00977AD4"/>
    <w:rsid w:val="00977C27"/>
    <w:rsid w:val="00977FD3"/>
    <w:rsid w:val="0098028C"/>
    <w:rsid w:val="0098030C"/>
    <w:rsid w:val="00980814"/>
    <w:rsid w:val="00980D07"/>
    <w:rsid w:val="009810D9"/>
    <w:rsid w:val="00981185"/>
    <w:rsid w:val="00981282"/>
    <w:rsid w:val="0098166F"/>
    <w:rsid w:val="00981998"/>
    <w:rsid w:val="009819FA"/>
    <w:rsid w:val="00982035"/>
    <w:rsid w:val="0098208C"/>
    <w:rsid w:val="009820BC"/>
    <w:rsid w:val="00982125"/>
    <w:rsid w:val="00982147"/>
    <w:rsid w:val="00982467"/>
    <w:rsid w:val="0098277C"/>
    <w:rsid w:val="00982A2A"/>
    <w:rsid w:val="00982EDA"/>
    <w:rsid w:val="00983002"/>
    <w:rsid w:val="0098318A"/>
    <w:rsid w:val="00983754"/>
    <w:rsid w:val="00983844"/>
    <w:rsid w:val="0098421D"/>
    <w:rsid w:val="009845E0"/>
    <w:rsid w:val="009846AE"/>
    <w:rsid w:val="0098488F"/>
    <w:rsid w:val="00984D05"/>
    <w:rsid w:val="00984D06"/>
    <w:rsid w:val="00984DAB"/>
    <w:rsid w:val="00984EAC"/>
    <w:rsid w:val="00985058"/>
    <w:rsid w:val="0098505A"/>
    <w:rsid w:val="00985129"/>
    <w:rsid w:val="009855EF"/>
    <w:rsid w:val="00985664"/>
    <w:rsid w:val="009856D7"/>
    <w:rsid w:val="00985725"/>
    <w:rsid w:val="00985A91"/>
    <w:rsid w:val="00985C8D"/>
    <w:rsid w:val="00985DD0"/>
    <w:rsid w:val="009867E3"/>
    <w:rsid w:val="00986A92"/>
    <w:rsid w:val="00986AF3"/>
    <w:rsid w:val="00986E4B"/>
    <w:rsid w:val="009870B6"/>
    <w:rsid w:val="0098735E"/>
    <w:rsid w:val="0098774D"/>
    <w:rsid w:val="00987FE2"/>
    <w:rsid w:val="0099009E"/>
    <w:rsid w:val="009906D9"/>
    <w:rsid w:val="0099100B"/>
    <w:rsid w:val="0099104F"/>
    <w:rsid w:val="00991080"/>
    <w:rsid w:val="009912DB"/>
    <w:rsid w:val="00991326"/>
    <w:rsid w:val="009914F9"/>
    <w:rsid w:val="009917C8"/>
    <w:rsid w:val="00991FA1"/>
    <w:rsid w:val="009920ED"/>
    <w:rsid w:val="00992337"/>
    <w:rsid w:val="00992410"/>
    <w:rsid w:val="00992C3C"/>
    <w:rsid w:val="00993129"/>
    <w:rsid w:val="00993196"/>
    <w:rsid w:val="00993413"/>
    <w:rsid w:val="00993F42"/>
    <w:rsid w:val="009949F6"/>
    <w:rsid w:val="00994B63"/>
    <w:rsid w:val="00995DD7"/>
    <w:rsid w:val="00995E2F"/>
    <w:rsid w:val="00996079"/>
    <w:rsid w:val="009961FC"/>
    <w:rsid w:val="00996272"/>
    <w:rsid w:val="00996690"/>
    <w:rsid w:val="009969EB"/>
    <w:rsid w:val="00996B97"/>
    <w:rsid w:val="00996BFB"/>
    <w:rsid w:val="00996DA4"/>
    <w:rsid w:val="00996F78"/>
    <w:rsid w:val="00997353"/>
    <w:rsid w:val="009977D5"/>
    <w:rsid w:val="00997A60"/>
    <w:rsid w:val="00997AB9"/>
    <w:rsid w:val="00997D53"/>
    <w:rsid w:val="009A03C6"/>
    <w:rsid w:val="009A03EF"/>
    <w:rsid w:val="009A0C47"/>
    <w:rsid w:val="009A0F94"/>
    <w:rsid w:val="009A11BB"/>
    <w:rsid w:val="009A165E"/>
    <w:rsid w:val="009A1B38"/>
    <w:rsid w:val="009A2740"/>
    <w:rsid w:val="009A27EB"/>
    <w:rsid w:val="009A2892"/>
    <w:rsid w:val="009A2B48"/>
    <w:rsid w:val="009A2DFD"/>
    <w:rsid w:val="009A3392"/>
    <w:rsid w:val="009A35CC"/>
    <w:rsid w:val="009A3B20"/>
    <w:rsid w:val="009A3B71"/>
    <w:rsid w:val="009A45A7"/>
    <w:rsid w:val="009A4684"/>
    <w:rsid w:val="009A4E7B"/>
    <w:rsid w:val="009A4E9E"/>
    <w:rsid w:val="009A50F2"/>
    <w:rsid w:val="009A5423"/>
    <w:rsid w:val="009A5B70"/>
    <w:rsid w:val="009A5D80"/>
    <w:rsid w:val="009A6103"/>
    <w:rsid w:val="009A6114"/>
    <w:rsid w:val="009A6309"/>
    <w:rsid w:val="009A6362"/>
    <w:rsid w:val="009A645F"/>
    <w:rsid w:val="009A6A36"/>
    <w:rsid w:val="009A6A3D"/>
    <w:rsid w:val="009A7356"/>
    <w:rsid w:val="009A745A"/>
    <w:rsid w:val="009A7732"/>
    <w:rsid w:val="009A785F"/>
    <w:rsid w:val="009A7CFC"/>
    <w:rsid w:val="009B0016"/>
    <w:rsid w:val="009B04D2"/>
    <w:rsid w:val="009B07A3"/>
    <w:rsid w:val="009B07B2"/>
    <w:rsid w:val="009B084A"/>
    <w:rsid w:val="009B0AEE"/>
    <w:rsid w:val="009B15C7"/>
    <w:rsid w:val="009B188F"/>
    <w:rsid w:val="009B1B55"/>
    <w:rsid w:val="009B1C10"/>
    <w:rsid w:val="009B1F3F"/>
    <w:rsid w:val="009B20E9"/>
    <w:rsid w:val="009B2438"/>
    <w:rsid w:val="009B2725"/>
    <w:rsid w:val="009B2788"/>
    <w:rsid w:val="009B28F5"/>
    <w:rsid w:val="009B2ABA"/>
    <w:rsid w:val="009B2E1C"/>
    <w:rsid w:val="009B33CC"/>
    <w:rsid w:val="009B36DE"/>
    <w:rsid w:val="009B37C3"/>
    <w:rsid w:val="009B45B1"/>
    <w:rsid w:val="009B47F9"/>
    <w:rsid w:val="009B4B31"/>
    <w:rsid w:val="009B4F39"/>
    <w:rsid w:val="009B4F46"/>
    <w:rsid w:val="009B50FE"/>
    <w:rsid w:val="009B5273"/>
    <w:rsid w:val="009B53A1"/>
    <w:rsid w:val="009B54E0"/>
    <w:rsid w:val="009B5963"/>
    <w:rsid w:val="009B5A19"/>
    <w:rsid w:val="009B5BC4"/>
    <w:rsid w:val="009B5FE9"/>
    <w:rsid w:val="009B62E0"/>
    <w:rsid w:val="009B654E"/>
    <w:rsid w:val="009B6B72"/>
    <w:rsid w:val="009B6BEF"/>
    <w:rsid w:val="009B6C5A"/>
    <w:rsid w:val="009B7573"/>
    <w:rsid w:val="009B78A8"/>
    <w:rsid w:val="009B7B0E"/>
    <w:rsid w:val="009C026A"/>
    <w:rsid w:val="009C09F7"/>
    <w:rsid w:val="009C1159"/>
    <w:rsid w:val="009C1198"/>
    <w:rsid w:val="009C16CB"/>
    <w:rsid w:val="009C1815"/>
    <w:rsid w:val="009C1900"/>
    <w:rsid w:val="009C1993"/>
    <w:rsid w:val="009C1A30"/>
    <w:rsid w:val="009C1DF1"/>
    <w:rsid w:val="009C1E04"/>
    <w:rsid w:val="009C21FD"/>
    <w:rsid w:val="009C22A9"/>
    <w:rsid w:val="009C24CA"/>
    <w:rsid w:val="009C279C"/>
    <w:rsid w:val="009C2C91"/>
    <w:rsid w:val="009C2DC8"/>
    <w:rsid w:val="009C3408"/>
    <w:rsid w:val="009C3730"/>
    <w:rsid w:val="009C4297"/>
    <w:rsid w:val="009C4B16"/>
    <w:rsid w:val="009C4DAB"/>
    <w:rsid w:val="009C4F0B"/>
    <w:rsid w:val="009C518A"/>
    <w:rsid w:val="009C5372"/>
    <w:rsid w:val="009C53C7"/>
    <w:rsid w:val="009C5808"/>
    <w:rsid w:val="009C5915"/>
    <w:rsid w:val="009C5AD3"/>
    <w:rsid w:val="009C5F66"/>
    <w:rsid w:val="009C618C"/>
    <w:rsid w:val="009C665C"/>
    <w:rsid w:val="009C6C41"/>
    <w:rsid w:val="009C6FBE"/>
    <w:rsid w:val="009C746D"/>
    <w:rsid w:val="009C7548"/>
    <w:rsid w:val="009C7B88"/>
    <w:rsid w:val="009C7D91"/>
    <w:rsid w:val="009C7DD1"/>
    <w:rsid w:val="009C7E6F"/>
    <w:rsid w:val="009D0014"/>
    <w:rsid w:val="009D0348"/>
    <w:rsid w:val="009D0386"/>
    <w:rsid w:val="009D0E26"/>
    <w:rsid w:val="009D0E33"/>
    <w:rsid w:val="009D110B"/>
    <w:rsid w:val="009D119A"/>
    <w:rsid w:val="009D1670"/>
    <w:rsid w:val="009D174F"/>
    <w:rsid w:val="009D2183"/>
    <w:rsid w:val="009D2233"/>
    <w:rsid w:val="009D2327"/>
    <w:rsid w:val="009D28A4"/>
    <w:rsid w:val="009D29BA"/>
    <w:rsid w:val="009D2C47"/>
    <w:rsid w:val="009D35A1"/>
    <w:rsid w:val="009D3663"/>
    <w:rsid w:val="009D39BC"/>
    <w:rsid w:val="009D3D56"/>
    <w:rsid w:val="009D3EE7"/>
    <w:rsid w:val="009D4657"/>
    <w:rsid w:val="009D4833"/>
    <w:rsid w:val="009D48D4"/>
    <w:rsid w:val="009D49F5"/>
    <w:rsid w:val="009D4C04"/>
    <w:rsid w:val="009D52AD"/>
    <w:rsid w:val="009D53CE"/>
    <w:rsid w:val="009D57CC"/>
    <w:rsid w:val="009D5B1F"/>
    <w:rsid w:val="009D5C28"/>
    <w:rsid w:val="009D5C57"/>
    <w:rsid w:val="009D5D9A"/>
    <w:rsid w:val="009D5E34"/>
    <w:rsid w:val="009D6316"/>
    <w:rsid w:val="009D673B"/>
    <w:rsid w:val="009D6EF4"/>
    <w:rsid w:val="009D6FDE"/>
    <w:rsid w:val="009D71AB"/>
    <w:rsid w:val="009D720E"/>
    <w:rsid w:val="009D77D6"/>
    <w:rsid w:val="009E03FE"/>
    <w:rsid w:val="009E0414"/>
    <w:rsid w:val="009E04CA"/>
    <w:rsid w:val="009E0B6E"/>
    <w:rsid w:val="009E0BA4"/>
    <w:rsid w:val="009E0D15"/>
    <w:rsid w:val="009E11C4"/>
    <w:rsid w:val="009E130E"/>
    <w:rsid w:val="009E13E7"/>
    <w:rsid w:val="009E1B18"/>
    <w:rsid w:val="009E217A"/>
    <w:rsid w:val="009E2665"/>
    <w:rsid w:val="009E2AE2"/>
    <w:rsid w:val="009E2F21"/>
    <w:rsid w:val="009E2F93"/>
    <w:rsid w:val="009E33AD"/>
    <w:rsid w:val="009E3443"/>
    <w:rsid w:val="009E39AC"/>
    <w:rsid w:val="009E39DF"/>
    <w:rsid w:val="009E3EFB"/>
    <w:rsid w:val="009E440A"/>
    <w:rsid w:val="009E4A81"/>
    <w:rsid w:val="009E4B1F"/>
    <w:rsid w:val="009E50D3"/>
    <w:rsid w:val="009E512F"/>
    <w:rsid w:val="009E51E8"/>
    <w:rsid w:val="009E542B"/>
    <w:rsid w:val="009E5850"/>
    <w:rsid w:val="009E5906"/>
    <w:rsid w:val="009E59C8"/>
    <w:rsid w:val="009E5CBE"/>
    <w:rsid w:val="009E5D7E"/>
    <w:rsid w:val="009E6125"/>
    <w:rsid w:val="009E6163"/>
    <w:rsid w:val="009E6279"/>
    <w:rsid w:val="009E63C6"/>
    <w:rsid w:val="009E6887"/>
    <w:rsid w:val="009E68BF"/>
    <w:rsid w:val="009E6F38"/>
    <w:rsid w:val="009E70C9"/>
    <w:rsid w:val="009E72DB"/>
    <w:rsid w:val="009E7784"/>
    <w:rsid w:val="009E783E"/>
    <w:rsid w:val="009E7D28"/>
    <w:rsid w:val="009E7EFC"/>
    <w:rsid w:val="009E7F67"/>
    <w:rsid w:val="009E7FEC"/>
    <w:rsid w:val="009F0AE6"/>
    <w:rsid w:val="009F0CA4"/>
    <w:rsid w:val="009F0D75"/>
    <w:rsid w:val="009F1142"/>
    <w:rsid w:val="009F117D"/>
    <w:rsid w:val="009F135C"/>
    <w:rsid w:val="009F18DF"/>
    <w:rsid w:val="009F1B38"/>
    <w:rsid w:val="009F1D95"/>
    <w:rsid w:val="009F1F7D"/>
    <w:rsid w:val="009F2053"/>
    <w:rsid w:val="009F2506"/>
    <w:rsid w:val="009F33E6"/>
    <w:rsid w:val="009F3435"/>
    <w:rsid w:val="009F378B"/>
    <w:rsid w:val="009F3990"/>
    <w:rsid w:val="009F3A61"/>
    <w:rsid w:val="009F48F6"/>
    <w:rsid w:val="009F4B8D"/>
    <w:rsid w:val="009F4BA1"/>
    <w:rsid w:val="009F4DD9"/>
    <w:rsid w:val="009F526E"/>
    <w:rsid w:val="009F5292"/>
    <w:rsid w:val="009F55D0"/>
    <w:rsid w:val="009F5B32"/>
    <w:rsid w:val="009F5B65"/>
    <w:rsid w:val="009F6149"/>
    <w:rsid w:val="009F634A"/>
    <w:rsid w:val="009F66BE"/>
    <w:rsid w:val="009F67EF"/>
    <w:rsid w:val="009F6C6A"/>
    <w:rsid w:val="009F6EE8"/>
    <w:rsid w:val="009F7010"/>
    <w:rsid w:val="009F7201"/>
    <w:rsid w:val="009F75A8"/>
    <w:rsid w:val="009F78A7"/>
    <w:rsid w:val="009F7923"/>
    <w:rsid w:val="00A000C6"/>
    <w:rsid w:val="00A007AB"/>
    <w:rsid w:val="00A00A38"/>
    <w:rsid w:val="00A00B69"/>
    <w:rsid w:val="00A010C3"/>
    <w:rsid w:val="00A0192B"/>
    <w:rsid w:val="00A01B25"/>
    <w:rsid w:val="00A01DED"/>
    <w:rsid w:val="00A02305"/>
    <w:rsid w:val="00A02509"/>
    <w:rsid w:val="00A02D0B"/>
    <w:rsid w:val="00A030CB"/>
    <w:rsid w:val="00A031B8"/>
    <w:rsid w:val="00A0370F"/>
    <w:rsid w:val="00A03E9E"/>
    <w:rsid w:val="00A03FB9"/>
    <w:rsid w:val="00A04004"/>
    <w:rsid w:val="00A040C4"/>
    <w:rsid w:val="00A0419D"/>
    <w:rsid w:val="00A042CE"/>
    <w:rsid w:val="00A042FE"/>
    <w:rsid w:val="00A04733"/>
    <w:rsid w:val="00A05D87"/>
    <w:rsid w:val="00A065FF"/>
    <w:rsid w:val="00A0665A"/>
    <w:rsid w:val="00A067DB"/>
    <w:rsid w:val="00A06BB1"/>
    <w:rsid w:val="00A06CFE"/>
    <w:rsid w:val="00A079F9"/>
    <w:rsid w:val="00A07B3C"/>
    <w:rsid w:val="00A07D01"/>
    <w:rsid w:val="00A07E98"/>
    <w:rsid w:val="00A1020E"/>
    <w:rsid w:val="00A10721"/>
    <w:rsid w:val="00A10908"/>
    <w:rsid w:val="00A1094D"/>
    <w:rsid w:val="00A109D5"/>
    <w:rsid w:val="00A10B6D"/>
    <w:rsid w:val="00A10D30"/>
    <w:rsid w:val="00A10D3A"/>
    <w:rsid w:val="00A11653"/>
    <w:rsid w:val="00A116E7"/>
    <w:rsid w:val="00A1172E"/>
    <w:rsid w:val="00A11760"/>
    <w:rsid w:val="00A11938"/>
    <w:rsid w:val="00A11C2D"/>
    <w:rsid w:val="00A11FF5"/>
    <w:rsid w:val="00A12A78"/>
    <w:rsid w:val="00A12E39"/>
    <w:rsid w:val="00A13068"/>
    <w:rsid w:val="00A13136"/>
    <w:rsid w:val="00A1334D"/>
    <w:rsid w:val="00A13523"/>
    <w:rsid w:val="00A1385E"/>
    <w:rsid w:val="00A13ABB"/>
    <w:rsid w:val="00A13D7C"/>
    <w:rsid w:val="00A13DFC"/>
    <w:rsid w:val="00A14642"/>
    <w:rsid w:val="00A14789"/>
    <w:rsid w:val="00A14923"/>
    <w:rsid w:val="00A1594D"/>
    <w:rsid w:val="00A15C04"/>
    <w:rsid w:val="00A15C32"/>
    <w:rsid w:val="00A15C64"/>
    <w:rsid w:val="00A15E50"/>
    <w:rsid w:val="00A15EE4"/>
    <w:rsid w:val="00A15FF5"/>
    <w:rsid w:val="00A160E3"/>
    <w:rsid w:val="00A168AE"/>
    <w:rsid w:val="00A16BCC"/>
    <w:rsid w:val="00A16E9C"/>
    <w:rsid w:val="00A16F0B"/>
    <w:rsid w:val="00A17423"/>
    <w:rsid w:val="00A1754C"/>
    <w:rsid w:val="00A17DF4"/>
    <w:rsid w:val="00A20047"/>
    <w:rsid w:val="00A206A6"/>
    <w:rsid w:val="00A20CDF"/>
    <w:rsid w:val="00A20FF0"/>
    <w:rsid w:val="00A2139E"/>
    <w:rsid w:val="00A21450"/>
    <w:rsid w:val="00A21485"/>
    <w:rsid w:val="00A214FB"/>
    <w:rsid w:val="00A215D8"/>
    <w:rsid w:val="00A2175B"/>
    <w:rsid w:val="00A21902"/>
    <w:rsid w:val="00A21A23"/>
    <w:rsid w:val="00A22166"/>
    <w:rsid w:val="00A225EF"/>
    <w:rsid w:val="00A2291B"/>
    <w:rsid w:val="00A22B53"/>
    <w:rsid w:val="00A232EC"/>
    <w:rsid w:val="00A234B1"/>
    <w:rsid w:val="00A2360C"/>
    <w:rsid w:val="00A2378D"/>
    <w:rsid w:val="00A23846"/>
    <w:rsid w:val="00A23AAA"/>
    <w:rsid w:val="00A2484D"/>
    <w:rsid w:val="00A24E4B"/>
    <w:rsid w:val="00A251EA"/>
    <w:rsid w:val="00A252AE"/>
    <w:rsid w:val="00A252D8"/>
    <w:rsid w:val="00A25900"/>
    <w:rsid w:val="00A25A37"/>
    <w:rsid w:val="00A25AD1"/>
    <w:rsid w:val="00A25B6D"/>
    <w:rsid w:val="00A26014"/>
    <w:rsid w:val="00A265A8"/>
    <w:rsid w:val="00A26666"/>
    <w:rsid w:val="00A267CD"/>
    <w:rsid w:val="00A2680A"/>
    <w:rsid w:val="00A26C0F"/>
    <w:rsid w:val="00A26DFF"/>
    <w:rsid w:val="00A274B9"/>
    <w:rsid w:val="00A27962"/>
    <w:rsid w:val="00A27A01"/>
    <w:rsid w:val="00A27A67"/>
    <w:rsid w:val="00A27CB9"/>
    <w:rsid w:val="00A27D1F"/>
    <w:rsid w:val="00A27D44"/>
    <w:rsid w:val="00A27E42"/>
    <w:rsid w:val="00A27F67"/>
    <w:rsid w:val="00A3075A"/>
    <w:rsid w:val="00A30986"/>
    <w:rsid w:val="00A30997"/>
    <w:rsid w:val="00A30A59"/>
    <w:rsid w:val="00A30B5E"/>
    <w:rsid w:val="00A30B70"/>
    <w:rsid w:val="00A30D99"/>
    <w:rsid w:val="00A30DBC"/>
    <w:rsid w:val="00A30ECE"/>
    <w:rsid w:val="00A3116A"/>
    <w:rsid w:val="00A315B2"/>
    <w:rsid w:val="00A3167D"/>
    <w:rsid w:val="00A31684"/>
    <w:rsid w:val="00A31875"/>
    <w:rsid w:val="00A31899"/>
    <w:rsid w:val="00A31B20"/>
    <w:rsid w:val="00A31EF2"/>
    <w:rsid w:val="00A320D5"/>
    <w:rsid w:val="00A323B6"/>
    <w:rsid w:val="00A3255E"/>
    <w:rsid w:val="00A3282F"/>
    <w:rsid w:val="00A328BD"/>
    <w:rsid w:val="00A33282"/>
    <w:rsid w:val="00A3330C"/>
    <w:rsid w:val="00A3356E"/>
    <w:rsid w:val="00A33646"/>
    <w:rsid w:val="00A34273"/>
    <w:rsid w:val="00A34BC6"/>
    <w:rsid w:val="00A34D85"/>
    <w:rsid w:val="00A35B1A"/>
    <w:rsid w:val="00A35D48"/>
    <w:rsid w:val="00A360E9"/>
    <w:rsid w:val="00A3631D"/>
    <w:rsid w:val="00A365D8"/>
    <w:rsid w:val="00A36B0F"/>
    <w:rsid w:val="00A3739E"/>
    <w:rsid w:val="00A375AD"/>
    <w:rsid w:val="00A37817"/>
    <w:rsid w:val="00A37B3F"/>
    <w:rsid w:val="00A37EA6"/>
    <w:rsid w:val="00A41700"/>
    <w:rsid w:val="00A41E41"/>
    <w:rsid w:val="00A4258B"/>
    <w:rsid w:val="00A42A40"/>
    <w:rsid w:val="00A42A6E"/>
    <w:rsid w:val="00A42D4A"/>
    <w:rsid w:val="00A4300E"/>
    <w:rsid w:val="00A430E8"/>
    <w:rsid w:val="00A43186"/>
    <w:rsid w:val="00A435F0"/>
    <w:rsid w:val="00A43639"/>
    <w:rsid w:val="00A43B6A"/>
    <w:rsid w:val="00A441BB"/>
    <w:rsid w:val="00A446D4"/>
    <w:rsid w:val="00A4490A"/>
    <w:rsid w:val="00A44AB7"/>
    <w:rsid w:val="00A44D95"/>
    <w:rsid w:val="00A44F54"/>
    <w:rsid w:val="00A45037"/>
    <w:rsid w:val="00A451CC"/>
    <w:rsid w:val="00A4567C"/>
    <w:rsid w:val="00A45770"/>
    <w:rsid w:val="00A458DD"/>
    <w:rsid w:val="00A45940"/>
    <w:rsid w:val="00A46119"/>
    <w:rsid w:val="00A461ED"/>
    <w:rsid w:val="00A46360"/>
    <w:rsid w:val="00A4640B"/>
    <w:rsid w:val="00A4686A"/>
    <w:rsid w:val="00A4690D"/>
    <w:rsid w:val="00A471FF"/>
    <w:rsid w:val="00A477F8"/>
    <w:rsid w:val="00A47C4C"/>
    <w:rsid w:val="00A47C7A"/>
    <w:rsid w:val="00A5013F"/>
    <w:rsid w:val="00A50385"/>
    <w:rsid w:val="00A50665"/>
    <w:rsid w:val="00A50773"/>
    <w:rsid w:val="00A50D0F"/>
    <w:rsid w:val="00A50E8E"/>
    <w:rsid w:val="00A511F5"/>
    <w:rsid w:val="00A51324"/>
    <w:rsid w:val="00A513BA"/>
    <w:rsid w:val="00A5144B"/>
    <w:rsid w:val="00A51851"/>
    <w:rsid w:val="00A51BC1"/>
    <w:rsid w:val="00A51EA9"/>
    <w:rsid w:val="00A51ED3"/>
    <w:rsid w:val="00A521B8"/>
    <w:rsid w:val="00A522B4"/>
    <w:rsid w:val="00A52394"/>
    <w:rsid w:val="00A525EE"/>
    <w:rsid w:val="00A528E0"/>
    <w:rsid w:val="00A528FD"/>
    <w:rsid w:val="00A5327E"/>
    <w:rsid w:val="00A5345A"/>
    <w:rsid w:val="00A5351F"/>
    <w:rsid w:val="00A537DD"/>
    <w:rsid w:val="00A5385D"/>
    <w:rsid w:val="00A53873"/>
    <w:rsid w:val="00A54821"/>
    <w:rsid w:val="00A5511C"/>
    <w:rsid w:val="00A555BD"/>
    <w:rsid w:val="00A5569A"/>
    <w:rsid w:val="00A55864"/>
    <w:rsid w:val="00A55AE6"/>
    <w:rsid w:val="00A55B50"/>
    <w:rsid w:val="00A55E2F"/>
    <w:rsid w:val="00A55F32"/>
    <w:rsid w:val="00A55F50"/>
    <w:rsid w:val="00A562C0"/>
    <w:rsid w:val="00A56378"/>
    <w:rsid w:val="00A563F3"/>
    <w:rsid w:val="00A568CE"/>
    <w:rsid w:val="00A57752"/>
    <w:rsid w:val="00A57A97"/>
    <w:rsid w:val="00A600A3"/>
    <w:rsid w:val="00A60713"/>
    <w:rsid w:val="00A60AF1"/>
    <w:rsid w:val="00A60BFE"/>
    <w:rsid w:val="00A60D36"/>
    <w:rsid w:val="00A61403"/>
    <w:rsid w:val="00A617FE"/>
    <w:rsid w:val="00A61AEE"/>
    <w:rsid w:val="00A61F83"/>
    <w:rsid w:val="00A62542"/>
    <w:rsid w:val="00A62608"/>
    <w:rsid w:val="00A62CC1"/>
    <w:rsid w:val="00A62DE5"/>
    <w:rsid w:val="00A62E76"/>
    <w:rsid w:val="00A632E8"/>
    <w:rsid w:val="00A634C1"/>
    <w:rsid w:val="00A63B1F"/>
    <w:rsid w:val="00A63C78"/>
    <w:rsid w:val="00A6420A"/>
    <w:rsid w:val="00A646A3"/>
    <w:rsid w:val="00A647A6"/>
    <w:rsid w:val="00A64985"/>
    <w:rsid w:val="00A64EED"/>
    <w:rsid w:val="00A65070"/>
    <w:rsid w:val="00A65318"/>
    <w:rsid w:val="00A65554"/>
    <w:rsid w:val="00A65AE4"/>
    <w:rsid w:val="00A65CAE"/>
    <w:rsid w:val="00A65E5A"/>
    <w:rsid w:val="00A65E8C"/>
    <w:rsid w:val="00A65F72"/>
    <w:rsid w:val="00A66282"/>
    <w:rsid w:val="00A66325"/>
    <w:rsid w:val="00A663FB"/>
    <w:rsid w:val="00A66598"/>
    <w:rsid w:val="00A66605"/>
    <w:rsid w:val="00A66687"/>
    <w:rsid w:val="00A666F3"/>
    <w:rsid w:val="00A6675C"/>
    <w:rsid w:val="00A66774"/>
    <w:rsid w:val="00A6686A"/>
    <w:rsid w:val="00A670AB"/>
    <w:rsid w:val="00A67125"/>
    <w:rsid w:val="00A67758"/>
    <w:rsid w:val="00A67954"/>
    <w:rsid w:val="00A70B2A"/>
    <w:rsid w:val="00A70BBC"/>
    <w:rsid w:val="00A70E5F"/>
    <w:rsid w:val="00A70F36"/>
    <w:rsid w:val="00A710D5"/>
    <w:rsid w:val="00A7121A"/>
    <w:rsid w:val="00A71275"/>
    <w:rsid w:val="00A71944"/>
    <w:rsid w:val="00A71997"/>
    <w:rsid w:val="00A724DC"/>
    <w:rsid w:val="00A7287D"/>
    <w:rsid w:val="00A729B5"/>
    <w:rsid w:val="00A72A1C"/>
    <w:rsid w:val="00A73153"/>
    <w:rsid w:val="00A7319E"/>
    <w:rsid w:val="00A733A0"/>
    <w:rsid w:val="00A73496"/>
    <w:rsid w:val="00A736B9"/>
    <w:rsid w:val="00A73C21"/>
    <w:rsid w:val="00A74164"/>
    <w:rsid w:val="00A748DD"/>
    <w:rsid w:val="00A749A8"/>
    <w:rsid w:val="00A74FE4"/>
    <w:rsid w:val="00A750D1"/>
    <w:rsid w:val="00A75557"/>
    <w:rsid w:val="00A75BB4"/>
    <w:rsid w:val="00A75D41"/>
    <w:rsid w:val="00A76273"/>
    <w:rsid w:val="00A76CE9"/>
    <w:rsid w:val="00A76F88"/>
    <w:rsid w:val="00A76FEE"/>
    <w:rsid w:val="00A772AD"/>
    <w:rsid w:val="00A77411"/>
    <w:rsid w:val="00A7748A"/>
    <w:rsid w:val="00A77A07"/>
    <w:rsid w:val="00A77A0A"/>
    <w:rsid w:val="00A77C8C"/>
    <w:rsid w:val="00A77D94"/>
    <w:rsid w:val="00A77E50"/>
    <w:rsid w:val="00A8090E"/>
    <w:rsid w:val="00A80CBC"/>
    <w:rsid w:val="00A8111D"/>
    <w:rsid w:val="00A81A06"/>
    <w:rsid w:val="00A81A42"/>
    <w:rsid w:val="00A81C1C"/>
    <w:rsid w:val="00A81D38"/>
    <w:rsid w:val="00A81DC4"/>
    <w:rsid w:val="00A8223F"/>
    <w:rsid w:val="00A827E3"/>
    <w:rsid w:val="00A82B0A"/>
    <w:rsid w:val="00A82B65"/>
    <w:rsid w:val="00A82D79"/>
    <w:rsid w:val="00A834A1"/>
    <w:rsid w:val="00A8384C"/>
    <w:rsid w:val="00A8451A"/>
    <w:rsid w:val="00A845B6"/>
    <w:rsid w:val="00A84758"/>
    <w:rsid w:val="00A84837"/>
    <w:rsid w:val="00A84B2B"/>
    <w:rsid w:val="00A84D92"/>
    <w:rsid w:val="00A852A8"/>
    <w:rsid w:val="00A8541C"/>
    <w:rsid w:val="00A857B3"/>
    <w:rsid w:val="00A85A75"/>
    <w:rsid w:val="00A85DF9"/>
    <w:rsid w:val="00A86014"/>
    <w:rsid w:val="00A8672B"/>
    <w:rsid w:val="00A867E2"/>
    <w:rsid w:val="00A86987"/>
    <w:rsid w:val="00A86DB8"/>
    <w:rsid w:val="00A87B94"/>
    <w:rsid w:val="00A87D2D"/>
    <w:rsid w:val="00A87FED"/>
    <w:rsid w:val="00A90B42"/>
    <w:rsid w:val="00A9187E"/>
    <w:rsid w:val="00A919CC"/>
    <w:rsid w:val="00A9211E"/>
    <w:rsid w:val="00A92182"/>
    <w:rsid w:val="00A92554"/>
    <w:rsid w:val="00A93214"/>
    <w:rsid w:val="00A939D5"/>
    <w:rsid w:val="00A944CB"/>
    <w:rsid w:val="00A94607"/>
    <w:rsid w:val="00A94CAE"/>
    <w:rsid w:val="00A94E24"/>
    <w:rsid w:val="00A94F82"/>
    <w:rsid w:val="00A952D9"/>
    <w:rsid w:val="00A960EC"/>
    <w:rsid w:val="00A96295"/>
    <w:rsid w:val="00A96B43"/>
    <w:rsid w:val="00A96DB0"/>
    <w:rsid w:val="00A96E0D"/>
    <w:rsid w:val="00A97170"/>
    <w:rsid w:val="00A9736A"/>
    <w:rsid w:val="00A9782F"/>
    <w:rsid w:val="00A97958"/>
    <w:rsid w:val="00A97BAB"/>
    <w:rsid w:val="00AA02D7"/>
    <w:rsid w:val="00AA038E"/>
    <w:rsid w:val="00AA04CC"/>
    <w:rsid w:val="00AA080C"/>
    <w:rsid w:val="00AA0972"/>
    <w:rsid w:val="00AA0A52"/>
    <w:rsid w:val="00AA10C5"/>
    <w:rsid w:val="00AA11BA"/>
    <w:rsid w:val="00AA1540"/>
    <w:rsid w:val="00AA1857"/>
    <w:rsid w:val="00AA21A7"/>
    <w:rsid w:val="00AA2280"/>
    <w:rsid w:val="00AA2C50"/>
    <w:rsid w:val="00AA2CA6"/>
    <w:rsid w:val="00AA30F2"/>
    <w:rsid w:val="00AA316E"/>
    <w:rsid w:val="00AA31D6"/>
    <w:rsid w:val="00AA39BC"/>
    <w:rsid w:val="00AA3CF6"/>
    <w:rsid w:val="00AA4033"/>
    <w:rsid w:val="00AA483B"/>
    <w:rsid w:val="00AA4D4E"/>
    <w:rsid w:val="00AA4D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1C2"/>
    <w:rsid w:val="00AA7EA8"/>
    <w:rsid w:val="00AB0347"/>
    <w:rsid w:val="00AB0404"/>
    <w:rsid w:val="00AB04DD"/>
    <w:rsid w:val="00AB063A"/>
    <w:rsid w:val="00AB09A9"/>
    <w:rsid w:val="00AB09AC"/>
    <w:rsid w:val="00AB0CA1"/>
    <w:rsid w:val="00AB11D0"/>
    <w:rsid w:val="00AB16F8"/>
    <w:rsid w:val="00AB17A9"/>
    <w:rsid w:val="00AB1C09"/>
    <w:rsid w:val="00AB1D28"/>
    <w:rsid w:val="00AB1D50"/>
    <w:rsid w:val="00AB25B8"/>
    <w:rsid w:val="00AB32F4"/>
    <w:rsid w:val="00AB3332"/>
    <w:rsid w:val="00AB36C6"/>
    <w:rsid w:val="00AB4220"/>
    <w:rsid w:val="00AB429F"/>
    <w:rsid w:val="00AB4837"/>
    <w:rsid w:val="00AB4999"/>
    <w:rsid w:val="00AB4BFA"/>
    <w:rsid w:val="00AB4EAA"/>
    <w:rsid w:val="00AB5155"/>
    <w:rsid w:val="00AB58B3"/>
    <w:rsid w:val="00AB5F5C"/>
    <w:rsid w:val="00AB608F"/>
    <w:rsid w:val="00AB6379"/>
    <w:rsid w:val="00AB64E9"/>
    <w:rsid w:val="00AB66F1"/>
    <w:rsid w:val="00AB6D17"/>
    <w:rsid w:val="00AB6DA0"/>
    <w:rsid w:val="00AB735B"/>
    <w:rsid w:val="00AB768D"/>
    <w:rsid w:val="00AB77DA"/>
    <w:rsid w:val="00AB7DC1"/>
    <w:rsid w:val="00AB7F29"/>
    <w:rsid w:val="00AC0928"/>
    <w:rsid w:val="00AC0C45"/>
    <w:rsid w:val="00AC0E6B"/>
    <w:rsid w:val="00AC0FB7"/>
    <w:rsid w:val="00AC1215"/>
    <w:rsid w:val="00AC1435"/>
    <w:rsid w:val="00AC19A8"/>
    <w:rsid w:val="00AC20B9"/>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D0C"/>
    <w:rsid w:val="00AC763A"/>
    <w:rsid w:val="00AC7C44"/>
    <w:rsid w:val="00AC7E87"/>
    <w:rsid w:val="00AD081C"/>
    <w:rsid w:val="00AD0893"/>
    <w:rsid w:val="00AD0B4A"/>
    <w:rsid w:val="00AD0E0E"/>
    <w:rsid w:val="00AD102C"/>
    <w:rsid w:val="00AD11BC"/>
    <w:rsid w:val="00AD12FD"/>
    <w:rsid w:val="00AD1A62"/>
    <w:rsid w:val="00AD1D2E"/>
    <w:rsid w:val="00AD1FEC"/>
    <w:rsid w:val="00AD2273"/>
    <w:rsid w:val="00AD2294"/>
    <w:rsid w:val="00AD2D02"/>
    <w:rsid w:val="00AD3412"/>
    <w:rsid w:val="00AD3F85"/>
    <w:rsid w:val="00AD4060"/>
    <w:rsid w:val="00AD4384"/>
    <w:rsid w:val="00AD45AF"/>
    <w:rsid w:val="00AD45C6"/>
    <w:rsid w:val="00AD4D99"/>
    <w:rsid w:val="00AD4F10"/>
    <w:rsid w:val="00AD540F"/>
    <w:rsid w:val="00AD567F"/>
    <w:rsid w:val="00AD5684"/>
    <w:rsid w:val="00AD5CF3"/>
    <w:rsid w:val="00AD6171"/>
    <w:rsid w:val="00AD6275"/>
    <w:rsid w:val="00AD6502"/>
    <w:rsid w:val="00AD6644"/>
    <w:rsid w:val="00AD668F"/>
    <w:rsid w:val="00AD6B75"/>
    <w:rsid w:val="00AD6D3D"/>
    <w:rsid w:val="00AD7081"/>
    <w:rsid w:val="00AD782B"/>
    <w:rsid w:val="00AD7C7E"/>
    <w:rsid w:val="00AE0011"/>
    <w:rsid w:val="00AE01F3"/>
    <w:rsid w:val="00AE085A"/>
    <w:rsid w:val="00AE0A24"/>
    <w:rsid w:val="00AE0AA3"/>
    <w:rsid w:val="00AE0D18"/>
    <w:rsid w:val="00AE0DDA"/>
    <w:rsid w:val="00AE10BE"/>
    <w:rsid w:val="00AE1562"/>
    <w:rsid w:val="00AE18E8"/>
    <w:rsid w:val="00AE1B25"/>
    <w:rsid w:val="00AE1BD0"/>
    <w:rsid w:val="00AE1BFE"/>
    <w:rsid w:val="00AE2627"/>
    <w:rsid w:val="00AE2B25"/>
    <w:rsid w:val="00AE2BD3"/>
    <w:rsid w:val="00AE3A2B"/>
    <w:rsid w:val="00AE3A30"/>
    <w:rsid w:val="00AE3B49"/>
    <w:rsid w:val="00AE4218"/>
    <w:rsid w:val="00AE493F"/>
    <w:rsid w:val="00AE4CE6"/>
    <w:rsid w:val="00AE4F00"/>
    <w:rsid w:val="00AE50A4"/>
    <w:rsid w:val="00AE5AAA"/>
    <w:rsid w:val="00AE5AD7"/>
    <w:rsid w:val="00AE5B3B"/>
    <w:rsid w:val="00AE5DF6"/>
    <w:rsid w:val="00AE6047"/>
    <w:rsid w:val="00AE6374"/>
    <w:rsid w:val="00AE6772"/>
    <w:rsid w:val="00AE72E7"/>
    <w:rsid w:val="00AE73C4"/>
    <w:rsid w:val="00AE73E0"/>
    <w:rsid w:val="00AE79F0"/>
    <w:rsid w:val="00AF0306"/>
    <w:rsid w:val="00AF0558"/>
    <w:rsid w:val="00AF0F83"/>
    <w:rsid w:val="00AF11DF"/>
    <w:rsid w:val="00AF1612"/>
    <w:rsid w:val="00AF1856"/>
    <w:rsid w:val="00AF20EE"/>
    <w:rsid w:val="00AF21BC"/>
    <w:rsid w:val="00AF2271"/>
    <w:rsid w:val="00AF2310"/>
    <w:rsid w:val="00AF238F"/>
    <w:rsid w:val="00AF2775"/>
    <w:rsid w:val="00AF27BE"/>
    <w:rsid w:val="00AF2873"/>
    <w:rsid w:val="00AF2C8B"/>
    <w:rsid w:val="00AF2ED8"/>
    <w:rsid w:val="00AF33EC"/>
    <w:rsid w:val="00AF36DA"/>
    <w:rsid w:val="00AF3D09"/>
    <w:rsid w:val="00AF3FB1"/>
    <w:rsid w:val="00AF403F"/>
    <w:rsid w:val="00AF430D"/>
    <w:rsid w:val="00AF4A67"/>
    <w:rsid w:val="00AF4BD2"/>
    <w:rsid w:val="00AF5123"/>
    <w:rsid w:val="00AF51F1"/>
    <w:rsid w:val="00AF554C"/>
    <w:rsid w:val="00AF5F83"/>
    <w:rsid w:val="00AF710F"/>
    <w:rsid w:val="00AF7363"/>
    <w:rsid w:val="00AF75C4"/>
    <w:rsid w:val="00AF7663"/>
    <w:rsid w:val="00AF766C"/>
    <w:rsid w:val="00AF7741"/>
    <w:rsid w:val="00AF7953"/>
    <w:rsid w:val="00AF7E6C"/>
    <w:rsid w:val="00AF7FE7"/>
    <w:rsid w:val="00B00129"/>
    <w:rsid w:val="00B00233"/>
    <w:rsid w:val="00B0025F"/>
    <w:rsid w:val="00B0073D"/>
    <w:rsid w:val="00B00B61"/>
    <w:rsid w:val="00B00B66"/>
    <w:rsid w:val="00B01364"/>
    <w:rsid w:val="00B01541"/>
    <w:rsid w:val="00B02588"/>
    <w:rsid w:val="00B02CFA"/>
    <w:rsid w:val="00B0314C"/>
    <w:rsid w:val="00B03EE0"/>
    <w:rsid w:val="00B0410B"/>
    <w:rsid w:val="00B04689"/>
    <w:rsid w:val="00B04DB3"/>
    <w:rsid w:val="00B051ED"/>
    <w:rsid w:val="00B055F4"/>
    <w:rsid w:val="00B06D9C"/>
    <w:rsid w:val="00B06EB9"/>
    <w:rsid w:val="00B07312"/>
    <w:rsid w:val="00B07828"/>
    <w:rsid w:val="00B07925"/>
    <w:rsid w:val="00B0795E"/>
    <w:rsid w:val="00B07AC2"/>
    <w:rsid w:val="00B07BC1"/>
    <w:rsid w:val="00B10130"/>
    <w:rsid w:val="00B10261"/>
    <w:rsid w:val="00B1034A"/>
    <w:rsid w:val="00B10529"/>
    <w:rsid w:val="00B10DA1"/>
    <w:rsid w:val="00B11235"/>
    <w:rsid w:val="00B11669"/>
    <w:rsid w:val="00B1169A"/>
    <w:rsid w:val="00B11D3C"/>
    <w:rsid w:val="00B120CD"/>
    <w:rsid w:val="00B122A2"/>
    <w:rsid w:val="00B12428"/>
    <w:rsid w:val="00B12BBD"/>
    <w:rsid w:val="00B130E8"/>
    <w:rsid w:val="00B13142"/>
    <w:rsid w:val="00B1377A"/>
    <w:rsid w:val="00B13C4D"/>
    <w:rsid w:val="00B13C77"/>
    <w:rsid w:val="00B13CB3"/>
    <w:rsid w:val="00B14002"/>
    <w:rsid w:val="00B140F1"/>
    <w:rsid w:val="00B151F5"/>
    <w:rsid w:val="00B1558B"/>
    <w:rsid w:val="00B1593B"/>
    <w:rsid w:val="00B15A54"/>
    <w:rsid w:val="00B15D3F"/>
    <w:rsid w:val="00B162A8"/>
    <w:rsid w:val="00B16433"/>
    <w:rsid w:val="00B16690"/>
    <w:rsid w:val="00B169B4"/>
    <w:rsid w:val="00B16D39"/>
    <w:rsid w:val="00B16F3D"/>
    <w:rsid w:val="00B1723C"/>
    <w:rsid w:val="00B175E3"/>
    <w:rsid w:val="00B176C4"/>
    <w:rsid w:val="00B17ADE"/>
    <w:rsid w:val="00B17CB2"/>
    <w:rsid w:val="00B17DB0"/>
    <w:rsid w:val="00B17EA8"/>
    <w:rsid w:val="00B2024E"/>
    <w:rsid w:val="00B203CC"/>
    <w:rsid w:val="00B20807"/>
    <w:rsid w:val="00B20881"/>
    <w:rsid w:val="00B20AAC"/>
    <w:rsid w:val="00B211B7"/>
    <w:rsid w:val="00B21448"/>
    <w:rsid w:val="00B2218C"/>
    <w:rsid w:val="00B224AD"/>
    <w:rsid w:val="00B22525"/>
    <w:rsid w:val="00B22A77"/>
    <w:rsid w:val="00B22C98"/>
    <w:rsid w:val="00B2338A"/>
    <w:rsid w:val="00B23B0C"/>
    <w:rsid w:val="00B23FBF"/>
    <w:rsid w:val="00B2402A"/>
    <w:rsid w:val="00B243EB"/>
    <w:rsid w:val="00B24B82"/>
    <w:rsid w:val="00B24CD3"/>
    <w:rsid w:val="00B24D27"/>
    <w:rsid w:val="00B25089"/>
    <w:rsid w:val="00B25416"/>
    <w:rsid w:val="00B25780"/>
    <w:rsid w:val="00B25D24"/>
    <w:rsid w:val="00B272A6"/>
    <w:rsid w:val="00B272BB"/>
    <w:rsid w:val="00B27534"/>
    <w:rsid w:val="00B276AF"/>
    <w:rsid w:val="00B27707"/>
    <w:rsid w:val="00B2773A"/>
    <w:rsid w:val="00B278BB"/>
    <w:rsid w:val="00B27A83"/>
    <w:rsid w:val="00B27CAF"/>
    <w:rsid w:val="00B27D8F"/>
    <w:rsid w:val="00B27E6E"/>
    <w:rsid w:val="00B300D3"/>
    <w:rsid w:val="00B301BA"/>
    <w:rsid w:val="00B3058C"/>
    <w:rsid w:val="00B31264"/>
    <w:rsid w:val="00B315A9"/>
    <w:rsid w:val="00B3167B"/>
    <w:rsid w:val="00B31D28"/>
    <w:rsid w:val="00B321A1"/>
    <w:rsid w:val="00B322BC"/>
    <w:rsid w:val="00B32868"/>
    <w:rsid w:val="00B32C1A"/>
    <w:rsid w:val="00B32D9C"/>
    <w:rsid w:val="00B332F9"/>
    <w:rsid w:val="00B33B36"/>
    <w:rsid w:val="00B33EDF"/>
    <w:rsid w:val="00B33F19"/>
    <w:rsid w:val="00B34062"/>
    <w:rsid w:val="00B340FB"/>
    <w:rsid w:val="00B3410A"/>
    <w:rsid w:val="00B3423D"/>
    <w:rsid w:val="00B342F3"/>
    <w:rsid w:val="00B34488"/>
    <w:rsid w:val="00B34A94"/>
    <w:rsid w:val="00B34B9C"/>
    <w:rsid w:val="00B34D3C"/>
    <w:rsid w:val="00B35191"/>
    <w:rsid w:val="00B356CF"/>
    <w:rsid w:val="00B3586D"/>
    <w:rsid w:val="00B35CBF"/>
    <w:rsid w:val="00B35CE3"/>
    <w:rsid w:val="00B3641D"/>
    <w:rsid w:val="00B36590"/>
    <w:rsid w:val="00B3688F"/>
    <w:rsid w:val="00B36A21"/>
    <w:rsid w:val="00B36B9E"/>
    <w:rsid w:val="00B36C63"/>
    <w:rsid w:val="00B3714A"/>
    <w:rsid w:val="00B37A86"/>
    <w:rsid w:val="00B4004B"/>
    <w:rsid w:val="00B4078F"/>
    <w:rsid w:val="00B408A4"/>
    <w:rsid w:val="00B409C9"/>
    <w:rsid w:val="00B40FC5"/>
    <w:rsid w:val="00B413AA"/>
    <w:rsid w:val="00B416D2"/>
    <w:rsid w:val="00B41727"/>
    <w:rsid w:val="00B41794"/>
    <w:rsid w:val="00B41828"/>
    <w:rsid w:val="00B418EF"/>
    <w:rsid w:val="00B41BC9"/>
    <w:rsid w:val="00B422CB"/>
    <w:rsid w:val="00B42758"/>
    <w:rsid w:val="00B427F3"/>
    <w:rsid w:val="00B42892"/>
    <w:rsid w:val="00B434F8"/>
    <w:rsid w:val="00B437D0"/>
    <w:rsid w:val="00B43B03"/>
    <w:rsid w:val="00B43B54"/>
    <w:rsid w:val="00B43EAF"/>
    <w:rsid w:val="00B443B3"/>
    <w:rsid w:val="00B44514"/>
    <w:rsid w:val="00B445DD"/>
    <w:rsid w:val="00B44A69"/>
    <w:rsid w:val="00B44F2A"/>
    <w:rsid w:val="00B45126"/>
    <w:rsid w:val="00B451CE"/>
    <w:rsid w:val="00B45676"/>
    <w:rsid w:val="00B45903"/>
    <w:rsid w:val="00B45F96"/>
    <w:rsid w:val="00B46277"/>
    <w:rsid w:val="00B46B6E"/>
    <w:rsid w:val="00B46BF2"/>
    <w:rsid w:val="00B46CAC"/>
    <w:rsid w:val="00B47101"/>
    <w:rsid w:val="00B4746F"/>
    <w:rsid w:val="00B47D56"/>
    <w:rsid w:val="00B5069C"/>
    <w:rsid w:val="00B5095C"/>
    <w:rsid w:val="00B50C92"/>
    <w:rsid w:val="00B511B9"/>
    <w:rsid w:val="00B513C5"/>
    <w:rsid w:val="00B51871"/>
    <w:rsid w:val="00B51EAD"/>
    <w:rsid w:val="00B5206F"/>
    <w:rsid w:val="00B521CD"/>
    <w:rsid w:val="00B5236D"/>
    <w:rsid w:val="00B526D7"/>
    <w:rsid w:val="00B528D9"/>
    <w:rsid w:val="00B52AEA"/>
    <w:rsid w:val="00B5301C"/>
    <w:rsid w:val="00B530CA"/>
    <w:rsid w:val="00B534F6"/>
    <w:rsid w:val="00B53810"/>
    <w:rsid w:val="00B53A8D"/>
    <w:rsid w:val="00B53B15"/>
    <w:rsid w:val="00B53F58"/>
    <w:rsid w:val="00B541A3"/>
    <w:rsid w:val="00B5475E"/>
    <w:rsid w:val="00B54955"/>
    <w:rsid w:val="00B54B06"/>
    <w:rsid w:val="00B54D80"/>
    <w:rsid w:val="00B55BB2"/>
    <w:rsid w:val="00B55CD8"/>
    <w:rsid w:val="00B55E2D"/>
    <w:rsid w:val="00B56045"/>
    <w:rsid w:val="00B56046"/>
    <w:rsid w:val="00B561CF"/>
    <w:rsid w:val="00B5669F"/>
    <w:rsid w:val="00B570CE"/>
    <w:rsid w:val="00B570E3"/>
    <w:rsid w:val="00B57B01"/>
    <w:rsid w:val="00B57C0C"/>
    <w:rsid w:val="00B57D6B"/>
    <w:rsid w:val="00B60655"/>
    <w:rsid w:val="00B6065D"/>
    <w:rsid w:val="00B60C25"/>
    <w:rsid w:val="00B60CF8"/>
    <w:rsid w:val="00B612D2"/>
    <w:rsid w:val="00B61344"/>
    <w:rsid w:val="00B6152B"/>
    <w:rsid w:val="00B61A5A"/>
    <w:rsid w:val="00B61AF4"/>
    <w:rsid w:val="00B62060"/>
    <w:rsid w:val="00B620AD"/>
    <w:rsid w:val="00B62205"/>
    <w:rsid w:val="00B6242E"/>
    <w:rsid w:val="00B6255F"/>
    <w:rsid w:val="00B63184"/>
    <w:rsid w:val="00B633CB"/>
    <w:rsid w:val="00B6360D"/>
    <w:rsid w:val="00B63837"/>
    <w:rsid w:val="00B63B7D"/>
    <w:rsid w:val="00B63CF4"/>
    <w:rsid w:val="00B63F1E"/>
    <w:rsid w:val="00B63F85"/>
    <w:rsid w:val="00B64BE1"/>
    <w:rsid w:val="00B6527E"/>
    <w:rsid w:val="00B652C1"/>
    <w:rsid w:val="00B658F9"/>
    <w:rsid w:val="00B65A8A"/>
    <w:rsid w:val="00B65B44"/>
    <w:rsid w:val="00B66098"/>
    <w:rsid w:val="00B66308"/>
    <w:rsid w:val="00B663F9"/>
    <w:rsid w:val="00B66775"/>
    <w:rsid w:val="00B668BD"/>
    <w:rsid w:val="00B669B1"/>
    <w:rsid w:val="00B66B70"/>
    <w:rsid w:val="00B66DC4"/>
    <w:rsid w:val="00B670EC"/>
    <w:rsid w:val="00B67104"/>
    <w:rsid w:val="00B67570"/>
    <w:rsid w:val="00B67911"/>
    <w:rsid w:val="00B67CEE"/>
    <w:rsid w:val="00B67F85"/>
    <w:rsid w:val="00B7006A"/>
    <w:rsid w:val="00B70FF3"/>
    <w:rsid w:val="00B710E4"/>
    <w:rsid w:val="00B71F08"/>
    <w:rsid w:val="00B7220D"/>
    <w:rsid w:val="00B72C58"/>
    <w:rsid w:val="00B72D7D"/>
    <w:rsid w:val="00B72DD9"/>
    <w:rsid w:val="00B73027"/>
    <w:rsid w:val="00B73084"/>
    <w:rsid w:val="00B7340D"/>
    <w:rsid w:val="00B736C0"/>
    <w:rsid w:val="00B73A82"/>
    <w:rsid w:val="00B74139"/>
    <w:rsid w:val="00B74A65"/>
    <w:rsid w:val="00B74BA1"/>
    <w:rsid w:val="00B75055"/>
    <w:rsid w:val="00B758C0"/>
    <w:rsid w:val="00B75E32"/>
    <w:rsid w:val="00B7611E"/>
    <w:rsid w:val="00B763EA"/>
    <w:rsid w:val="00B7644B"/>
    <w:rsid w:val="00B76F64"/>
    <w:rsid w:val="00B774C6"/>
    <w:rsid w:val="00B7756A"/>
    <w:rsid w:val="00B77A3E"/>
    <w:rsid w:val="00B77C4A"/>
    <w:rsid w:val="00B77EC0"/>
    <w:rsid w:val="00B77FBA"/>
    <w:rsid w:val="00B77FE0"/>
    <w:rsid w:val="00B80896"/>
    <w:rsid w:val="00B80EFB"/>
    <w:rsid w:val="00B810BE"/>
    <w:rsid w:val="00B8120F"/>
    <w:rsid w:val="00B812F9"/>
    <w:rsid w:val="00B8172C"/>
    <w:rsid w:val="00B81EAD"/>
    <w:rsid w:val="00B82376"/>
    <w:rsid w:val="00B82A97"/>
    <w:rsid w:val="00B82D24"/>
    <w:rsid w:val="00B82DA2"/>
    <w:rsid w:val="00B82ED2"/>
    <w:rsid w:val="00B82FC2"/>
    <w:rsid w:val="00B82FC7"/>
    <w:rsid w:val="00B82FE8"/>
    <w:rsid w:val="00B831F6"/>
    <w:rsid w:val="00B83362"/>
    <w:rsid w:val="00B8357B"/>
    <w:rsid w:val="00B83917"/>
    <w:rsid w:val="00B83AB4"/>
    <w:rsid w:val="00B84042"/>
    <w:rsid w:val="00B8427D"/>
    <w:rsid w:val="00B8461C"/>
    <w:rsid w:val="00B848C5"/>
    <w:rsid w:val="00B84B88"/>
    <w:rsid w:val="00B84F38"/>
    <w:rsid w:val="00B85114"/>
    <w:rsid w:val="00B85155"/>
    <w:rsid w:val="00B854AE"/>
    <w:rsid w:val="00B85646"/>
    <w:rsid w:val="00B85812"/>
    <w:rsid w:val="00B85935"/>
    <w:rsid w:val="00B85C7E"/>
    <w:rsid w:val="00B85EAD"/>
    <w:rsid w:val="00B86AC7"/>
    <w:rsid w:val="00B872CA"/>
    <w:rsid w:val="00B87488"/>
    <w:rsid w:val="00B87A76"/>
    <w:rsid w:val="00B87AFA"/>
    <w:rsid w:val="00B87D56"/>
    <w:rsid w:val="00B87DFA"/>
    <w:rsid w:val="00B87EAE"/>
    <w:rsid w:val="00B901A7"/>
    <w:rsid w:val="00B90631"/>
    <w:rsid w:val="00B906D5"/>
    <w:rsid w:val="00B908F3"/>
    <w:rsid w:val="00B90B74"/>
    <w:rsid w:val="00B90C2C"/>
    <w:rsid w:val="00B90DE9"/>
    <w:rsid w:val="00B90E62"/>
    <w:rsid w:val="00B90ECF"/>
    <w:rsid w:val="00B91F98"/>
    <w:rsid w:val="00B92019"/>
    <w:rsid w:val="00B926A0"/>
    <w:rsid w:val="00B927A0"/>
    <w:rsid w:val="00B92C63"/>
    <w:rsid w:val="00B932D5"/>
    <w:rsid w:val="00B9355D"/>
    <w:rsid w:val="00B93647"/>
    <w:rsid w:val="00B93AA9"/>
    <w:rsid w:val="00B93F8C"/>
    <w:rsid w:val="00B94015"/>
    <w:rsid w:val="00B94375"/>
    <w:rsid w:val="00B94680"/>
    <w:rsid w:val="00B949B4"/>
    <w:rsid w:val="00B94BAA"/>
    <w:rsid w:val="00B950B0"/>
    <w:rsid w:val="00B9565B"/>
    <w:rsid w:val="00B96317"/>
    <w:rsid w:val="00B9685E"/>
    <w:rsid w:val="00B96B9C"/>
    <w:rsid w:val="00B96DB0"/>
    <w:rsid w:val="00B96EF9"/>
    <w:rsid w:val="00B96F8F"/>
    <w:rsid w:val="00B97164"/>
    <w:rsid w:val="00B97482"/>
    <w:rsid w:val="00B97793"/>
    <w:rsid w:val="00B979B0"/>
    <w:rsid w:val="00BA0C12"/>
    <w:rsid w:val="00BA0E01"/>
    <w:rsid w:val="00BA0FC8"/>
    <w:rsid w:val="00BA12DD"/>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527"/>
    <w:rsid w:val="00BA5F76"/>
    <w:rsid w:val="00BA6683"/>
    <w:rsid w:val="00BA738C"/>
    <w:rsid w:val="00BA7711"/>
    <w:rsid w:val="00BB028C"/>
    <w:rsid w:val="00BB0807"/>
    <w:rsid w:val="00BB081C"/>
    <w:rsid w:val="00BB0935"/>
    <w:rsid w:val="00BB0993"/>
    <w:rsid w:val="00BB0DF9"/>
    <w:rsid w:val="00BB0FD3"/>
    <w:rsid w:val="00BB1A31"/>
    <w:rsid w:val="00BB1B79"/>
    <w:rsid w:val="00BB1D85"/>
    <w:rsid w:val="00BB22A0"/>
    <w:rsid w:val="00BB22B7"/>
    <w:rsid w:val="00BB2458"/>
    <w:rsid w:val="00BB28E3"/>
    <w:rsid w:val="00BB30B7"/>
    <w:rsid w:val="00BB3105"/>
    <w:rsid w:val="00BB38F5"/>
    <w:rsid w:val="00BB3CE0"/>
    <w:rsid w:val="00BB3D87"/>
    <w:rsid w:val="00BB3FA5"/>
    <w:rsid w:val="00BB3FC8"/>
    <w:rsid w:val="00BB40A6"/>
    <w:rsid w:val="00BB4721"/>
    <w:rsid w:val="00BB495B"/>
    <w:rsid w:val="00BB4C6B"/>
    <w:rsid w:val="00BB5570"/>
    <w:rsid w:val="00BB56E9"/>
    <w:rsid w:val="00BB58DD"/>
    <w:rsid w:val="00BB599B"/>
    <w:rsid w:val="00BB59DA"/>
    <w:rsid w:val="00BB5DDD"/>
    <w:rsid w:val="00BB632B"/>
    <w:rsid w:val="00BB666F"/>
    <w:rsid w:val="00BB6740"/>
    <w:rsid w:val="00BB678A"/>
    <w:rsid w:val="00BB7224"/>
    <w:rsid w:val="00BB7248"/>
    <w:rsid w:val="00BB7319"/>
    <w:rsid w:val="00BB75CC"/>
    <w:rsid w:val="00BB7E8D"/>
    <w:rsid w:val="00BB7F81"/>
    <w:rsid w:val="00BC023E"/>
    <w:rsid w:val="00BC02B3"/>
    <w:rsid w:val="00BC047F"/>
    <w:rsid w:val="00BC0771"/>
    <w:rsid w:val="00BC08EB"/>
    <w:rsid w:val="00BC0AD3"/>
    <w:rsid w:val="00BC0DF6"/>
    <w:rsid w:val="00BC0E49"/>
    <w:rsid w:val="00BC0E4E"/>
    <w:rsid w:val="00BC1112"/>
    <w:rsid w:val="00BC123E"/>
    <w:rsid w:val="00BC13E0"/>
    <w:rsid w:val="00BC17A8"/>
    <w:rsid w:val="00BC1C33"/>
    <w:rsid w:val="00BC1CEB"/>
    <w:rsid w:val="00BC1D7C"/>
    <w:rsid w:val="00BC24AA"/>
    <w:rsid w:val="00BC26B9"/>
    <w:rsid w:val="00BC27E4"/>
    <w:rsid w:val="00BC2D8D"/>
    <w:rsid w:val="00BC30F8"/>
    <w:rsid w:val="00BC3319"/>
    <w:rsid w:val="00BC34F4"/>
    <w:rsid w:val="00BC46AB"/>
    <w:rsid w:val="00BC4719"/>
    <w:rsid w:val="00BC4C1D"/>
    <w:rsid w:val="00BC5697"/>
    <w:rsid w:val="00BC5CE6"/>
    <w:rsid w:val="00BC605B"/>
    <w:rsid w:val="00BC6950"/>
    <w:rsid w:val="00BC6AB8"/>
    <w:rsid w:val="00BC6E48"/>
    <w:rsid w:val="00BC6F92"/>
    <w:rsid w:val="00BC70CC"/>
    <w:rsid w:val="00BC718D"/>
    <w:rsid w:val="00BC719B"/>
    <w:rsid w:val="00BC71A2"/>
    <w:rsid w:val="00BC7411"/>
    <w:rsid w:val="00BC760D"/>
    <w:rsid w:val="00BC76EA"/>
    <w:rsid w:val="00BC7D8D"/>
    <w:rsid w:val="00BC7FB3"/>
    <w:rsid w:val="00BD0260"/>
    <w:rsid w:val="00BD068C"/>
    <w:rsid w:val="00BD06F9"/>
    <w:rsid w:val="00BD0AAB"/>
    <w:rsid w:val="00BD0B73"/>
    <w:rsid w:val="00BD1010"/>
    <w:rsid w:val="00BD116A"/>
    <w:rsid w:val="00BD152C"/>
    <w:rsid w:val="00BD1C28"/>
    <w:rsid w:val="00BD1D56"/>
    <w:rsid w:val="00BD1F6B"/>
    <w:rsid w:val="00BD1F75"/>
    <w:rsid w:val="00BD3676"/>
    <w:rsid w:val="00BD3C69"/>
    <w:rsid w:val="00BD3D60"/>
    <w:rsid w:val="00BD3DD3"/>
    <w:rsid w:val="00BD3F1B"/>
    <w:rsid w:val="00BD401F"/>
    <w:rsid w:val="00BD411F"/>
    <w:rsid w:val="00BD47D0"/>
    <w:rsid w:val="00BD4DAF"/>
    <w:rsid w:val="00BD4F2B"/>
    <w:rsid w:val="00BD4F7A"/>
    <w:rsid w:val="00BD61DD"/>
    <w:rsid w:val="00BD68A2"/>
    <w:rsid w:val="00BD7003"/>
    <w:rsid w:val="00BD789D"/>
    <w:rsid w:val="00BD798A"/>
    <w:rsid w:val="00BD7D54"/>
    <w:rsid w:val="00BE0482"/>
    <w:rsid w:val="00BE0557"/>
    <w:rsid w:val="00BE0B35"/>
    <w:rsid w:val="00BE0B5C"/>
    <w:rsid w:val="00BE0BDA"/>
    <w:rsid w:val="00BE0DBB"/>
    <w:rsid w:val="00BE0ECF"/>
    <w:rsid w:val="00BE105F"/>
    <w:rsid w:val="00BE1239"/>
    <w:rsid w:val="00BE16C6"/>
    <w:rsid w:val="00BE16EA"/>
    <w:rsid w:val="00BE21FA"/>
    <w:rsid w:val="00BE2694"/>
    <w:rsid w:val="00BE2712"/>
    <w:rsid w:val="00BE27E9"/>
    <w:rsid w:val="00BE2AD1"/>
    <w:rsid w:val="00BE2E92"/>
    <w:rsid w:val="00BE33F9"/>
    <w:rsid w:val="00BE3678"/>
    <w:rsid w:val="00BE38F3"/>
    <w:rsid w:val="00BE3A65"/>
    <w:rsid w:val="00BE3DDB"/>
    <w:rsid w:val="00BE40D4"/>
    <w:rsid w:val="00BE4141"/>
    <w:rsid w:val="00BE4565"/>
    <w:rsid w:val="00BE4A5C"/>
    <w:rsid w:val="00BE4CA8"/>
    <w:rsid w:val="00BE4E02"/>
    <w:rsid w:val="00BE4FEE"/>
    <w:rsid w:val="00BE589C"/>
    <w:rsid w:val="00BE58C4"/>
    <w:rsid w:val="00BE58DE"/>
    <w:rsid w:val="00BE5C37"/>
    <w:rsid w:val="00BE5EB4"/>
    <w:rsid w:val="00BE60F3"/>
    <w:rsid w:val="00BE61F7"/>
    <w:rsid w:val="00BE6D78"/>
    <w:rsid w:val="00BE7166"/>
    <w:rsid w:val="00BE7532"/>
    <w:rsid w:val="00BE75C4"/>
    <w:rsid w:val="00BE7E07"/>
    <w:rsid w:val="00BF04AA"/>
    <w:rsid w:val="00BF04CA"/>
    <w:rsid w:val="00BF0853"/>
    <w:rsid w:val="00BF0B7B"/>
    <w:rsid w:val="00BF1176"/>
    <w:rsid w:val="00BF12AE"/>
    <w:rsid w:val="00BF156A"/>
    <w:rsid w:val="00BF1A9D"/>
    <w:rsid w:val="00BF1BA2"/>
    <w:rsid w:val="00BF1F6D"/>
    <w:rsid w:val="00BF23D2"/>
    <w:rsid w:val="00BF24D5"/>
    <w:rsid w:val="00BF29AA"/>
    <w:rsid w:val="00BF29B4"/>
    <w:rsid w:val="00BF2A84"/>
    <w:rsid w:val="00BF2FE9"/>
    <w:rsid w:val="00BF3092"/>
    <w:rsid w:val="00BF3107"/>
    <w:rsid w:val="00BF3282"/>
    <w:rsid w:val="00BF3518"/>
    <w:rsid w:val="00BF366C"/>
    <w:rsid w:val="00BF41BF"/>
    <w:rsid w:val="00BF4554"/>
    <w:rsid w:val="00BF46E2"/>
    <w:rsid w:val="00BF4914"/>
    <w:rsid w:val="00BF49EB"/>
    <w:rsid w:val="00BF4A7F"/>
    <w:rsid w:val="00BF4BC8"/>
    <w:rsid w:val="00BF5567"/>
    <w:rsid w:val="00BF55F4"/>
    <w:rsid w:val="00BF596A"/>
    <w:rsid w:val="00BF5ECD"/>
    <w:rsid w:val="00BF5F86"/>
    <w:rsid w:val="00BF6412"/>
    <w:rsid w:val="00BF6479"/>
    <w:rsid w:val="00BF6EC9"/>
    <w:rsid w:val="00BF7175"/>
    <w:rsid w:val="00BF75DC"/>
    <w:rsid w:val="00BF7857"/>
    <w:rsid w:val="00BF7FE2"/>
    <w:rsid w:val="00C00C3A"/>
    <w:rsid w:val="00C00C6E"/>
    <w:rsid w:val="00C00E40"/>
    <w:rsid w:val="00C01118"/>
    <w:rsid w:val="00C01C26"/>
    <w:rsid w:val="00C0224D"/>
    <w:rsid w:val="00C02498"/>
    <w:rsid w:val="00C02932"/>
    <w:rsid w:val="00C029BC"/>
    <w:rsid w:val="00C02F95"/>
    <w:rsid w:val="00C031EC"/>
    <w:rsid w:val="00C032EB"/>
    <w:rsid w:val="00C03319"/>
    <w:rsid w:val="00C03453"/>
    <w:rsid w:val="00C03BB3"/>
    <w:rsid w:val="00C03DDF"/>
    <w:rsid w:val="00C03E64"/>
    <w:rsid w:val="00C03EA7"/>
    <w:rsid w:val="00C04158"/>
    <w:rsid w:val="00C041A9"/>
    <w:rsid w:val="00C044B7"/>
    <w:rsid w:val="00C04C59"/>
    <w:rsid w:val="00C052CF"/>
    <w:rsid w:val="00C054A6"/>
    <w:rsid w:val="00C0590D"/>
    <w:rsid w:val="00C059DF"/>
    <w:rsid w:val="00C05C5A"/>
    <w:rsid w:val="00C05D3D"/>
    <w:rsid w:val="00C06142"/>
    <w:rsid w:val="00C06229"/>
    <w:rsid w:val="00C0680A"/>
    <w:rsid w:val="00C069D8"/>
    <w:rsid w:val="00C07207"/>
    <w:rsid w:val="00C07348"/>
    <w:rsid w:val="00C07354"/>
    <w:rsid w:val="00C079CB"/>
    <w:rsid w:val="00C07B77"/>
    <w:rsid w:val="00C07C36"/>
    <w:rsid w:val="00C105CC"/>
    <w:rsid w:val="00C10DD4"/>
    <w:rsid w:val="00C1101C"/>
    <w:rsid w:val="00C118E2"/>
    <w:rsid w:val="00C1211E"/>
    <w:rsid w:val="00C1258A"/>
    <w:rsid w:val="00C12806"/>
    <w:rsid w:val="00C1281A"/>
    <w:rsid w:val="00C1290D"/>
    <w:rsid w:val="00C12B07"/>
    <w:rsid w:val="00C13248"/>
    <w:rsid w:val="00C13D55"/>
    <w:rsid w:val="00C13F09"/>
    <w:rsid w:val="00C14106"/>
    <w:rsid w:val="00C1471E"/>
    <w:rsid w:val="00C14D0A"/>
    <w:rsid w:val="00C15329"/>
    <w:rsid w:val="00C1561E"/>
    <w:rsid w:val="00C1577D"/>
    <w:rsid w:val="00C15F43"/>
    <w:rsid w:val="00C1626C"/>
    <w:rsid w:val="00C162F6"/>
    <w:rsid w:val="00C16301"/>
    <w:rsid w:val="00C16465"/>
    <w:rsid w:val="00C167E3"/>
    <w:rsid w:val="00C168CC"/>
    <w:rsid w:val="00C16DBE"/>
    <w:rsid w:val="00C171D8"/>
    <w:rsid w:val="00C17391"/>
    <w:rsid w:val="00C173B5"/>
    <w:rsid w:val="00C17FAB"/>
    <w:rsid w:val="00C2008B"/>
    <w:rsid w:val="00C201B2"/>
    <w:rsid w:val="00C2047B"/>
    <w:rsid w:val="00C204E9"/>
    <w:rsid w:val="00C20C82"/>
    <w:rsid w:val="00C21543"/>
    <w:rsid w:val="00C218B6"/>
    <w:rsid w:val="00C218CF"/>
    <w:rsid w:val="00C21C27"/>
    <w:rsid w:val="00C21CF3"/>
    <w:rsid w:val="00C22084"/>
    <w:rsid w:val="00C22418"/>
    <w:rsid w:val="00C22C5E"/>
    <w:rsid w:val="00C22EBF"/>
    <w:rsid w:val="00C231EA"/>
    <w:rsid w:val="00C23555"/>
    <w:rsid w:val="00C235F2"/>
    <w:rsid w:val="00C23A3A"/>
    <w:rsid w:val="00C23E06"/>
    <w:rsid w:val="00C2409D"/>
    <w:rsid w:val="00C24865"/>
    <w:rsid w:val="00C24C4B"/>
    <w:rsid w:val="00C24FCD"/>
    <w:rsid w:val="00C25417"/>
    <w:rsid w:val="00C25730"/>
    <w:rsid w:val="00C25A9E"/>
    <w:rsid w:val="00C25AFF"/>
    <w:rsid w:val="00C25CEF"/>
    <w:rsid w:val="00C25DBE"/>
    <w:rsid w:val="00C25FAA"/>
    <w:rsid w:val="00C26500"/>
    <w:rsid w:val="00C2654E"/>
    <w:rsid w:val="00C265E8"/>
    <w:rsid w:val="00C266C2"/>
    <w:rsid w:val="00C26909"/>
    <w:rsid w:val="00C26B54"/>
    <w:rsid w:val="00C26C42"/>
    <w:rsid w:val="00C26DF7"/>
    <w:rsid w:val="00C27A36"/>
    <w:rsid w:val="00C27F55"/>
    <w:rsid w:val="00C30F68"/>
    <w:rsid w:val="00C310DF"/>
    <w:rsid w:val="00C31154"/>
    <w:rsid w:val="00C3130F"/>
    <w:rsid w:val="00C31FF5"/>
    <w:rsid w:val="00C32730"/>
    <w:rsid w:val="00C32806"/>
    <w:rsid w:val="00C32847"/>
    <w:rsid w:val="00C3293F"/>
    <w:rsid w:val="00C32E0A"/>
    <w:rsid w:val="00C32E19"/>
    <w:rsid w:val="00C3339E"/>
    <w:rsid w:val="00C337A4"/>
    <w:rsid w:val="00C33AD9"/>
    <w:rsid w:val="00C33DB0"/>
    <w:rsid w:val="00C33E3C"/>
    <w:rsid w:val="00C33F7A"/>
    <w:rsid w:val="00C3452E"/>
    <w:rsid w:val="00C3470D"/>
    <w:rsid w:val="00C34BCD"/>
    <w:rsid w:val="00C34DB8"/>
    <w:rsid w:val="00C350DF"/>
    <w:rsid w:val="00C35473"/>
    <w:rsid w:val="00C35620"/>
    <w:rsid w:val="00C35F3E"/>
    <w:rsid w:val="00C36268"/>
    <w:rsid w:val="00C362B2"/>
    <w:rsid w:val="00C36C8D"/>
    <w:rsid w:val="00C37582"/>
    <w:rsid w:val="00C375E5"/>
    <w:rsid w:val="00C37788"/>
    <w:rsid w:val="00C37D74"/>
    <w:rsid w:val="00C37D77"/>
    <w:rsid w:val="00C40055"/>
    <w:rsid w:val="00C402E1"/>
    <w:rsid w:val="00C407A6"/>
    <w:rsid w:val="00C40EB6"/>
    <w:rsid w:val="00C41CD9"/>
    <w:rsid w:val="00C41D3B"/>
    <w:rsid w:val="00C41D90"/>
    <w:rsid w:val="00C41E67"/>
    <w:rsid w:val="00C421A8"/>
    <w:rsid w:val="00C42622"/>
    <w:rsid w:val="00C434B6"/>
    <w:rsid w:val="00C43520"/>
    <w:rsid w:val="00C43643"/>
    <w:rsid w:val="00C438B9"/>
    <w:rsid w:val="00C43CCC"/>
    <w:rsid w:val="00C4402E"/>
    <w:rsid w:val="00C441AB"/>
    <w:rsid w:val="00C45104"/>
    <w:rsid w:val="00C4529B"/>
    <w:rsid w:val="00C45A89"/>
    <w:rsid w:val="00C45ED0"/>
    <w:rsid w:val="00C45F75"/>
    <w:rsid w:val="00C461CE"/>
    <w:rsid w:val="00C46455"/>
    <w:rsid w:val="00C464F9"/>
    <w:rsid w:val="00C4651F"/>
    <w:rsid w:val="00C46947"/>
    <w:rsid w:val="00C469C7"/>
    <w:rsid w:val="00C47117"/>
    <w:rsid w:val="00C4739C"/>
    <w:rsid w:val="00C475B6"/>
    <w:rsid w:val="00C47916"/>
    <w:rsid w:val="00C47AB6"/>
    <w:rsid w:val="00C47E64"/>
    <w:rsid w:val="00C5025D"/>
    <w:rsid w:val="00C5048A"/>
    <w:rsid w:val="00C50936"/>
    <w:rsid w:val="00C50F3A"/>
    <w:rsid w:val="00C51027"/>
    <w:rsid w:val="00C51565"/>
    <w:rsid w:val="00C51605"/>
    <w:rsid w:val="00C51919"/>
    <w:rsid w:val="00C51B50"/>
    <w:rsid w:val="00C51EED"/>
    <w:rsid w:val="00C51F6B"/>
    <w:rsid w:val="00C51FC0"/>
    <w:rsid w:val="00C52090"/>
    <w:rsid w:val="00C52367"/>
    <w:rsid w:val="00C5261D"/>
    <w:rsid w:val="00C526E1"/>
    <w:rsid w:val="00C527C7"/>
    <w:rsid w:val="00C52BDB"/>
    <w:rsid w:val="00C52C17"/>
    <w:rsid w:val="00C52C4D"/>
    <w:rsid w:val="00C53740"/>
    <w:rsid w:val="00C53743"/>
    <w:rsid w:val="00C53E01"/>
    <w:rsid w:val="00C53FCA"/>
    <w:rsid w:val="00C5402D"/>
    <w:rsid w:val="00C5416C"/>
    <w:rsid w:val="00C54453"/>
    <w:rsid w:val="00C54F66"/>
    <w:rsid w:val="00C550CF"/>
    <w:rsid w:val="00C554B3"/>
    <w:rsid w:val="00C55703"/>
    <w:rsid w:val="00C5620C"/>
    <w:rsid w:val="00C564B7"/>
    <w:rsid w:val="00C5699C"/>
    <w:rsid w:val="00C56A21"/>
    <w:rsid w:val="00C56E8E"/>
    <w:rsid w:val="00C577A7"/>
    <w:rsid w:val="00C6022A"/>
    <w:rsid w:val="00C604EA"/>
    <w:rsid w:val="00C605A6"/>
    <w:rsid w:val="00C608CF"/>
    <w:rsid w:val="00C609DA"/>
    <w:rsid w:val="00C60D18"/>
    <w:rsid w:val="00C6116C"/>
    <w:rsid w:val="00C61573"/>
    <w:rsid w:val="00C61935"/>
    <w:rsid w:val="00C61E1D"/>
    <w:rsid w:val="00C62567"/>
    <w:rsid w:val="00C62723"/>
    <w:rsid w:val="00C627BE"/>
    <w:rsid w:val="00C62896"/>
    <w:rsid w:val="00C629AC"/>
    <w:rsid w:val="00C62B7D"/>
    <w:rsid w:val="00C62E1D"/>
    <w:rsid w:val="00C63339"/>
    <w:rsid w:val="00C63445"/>
    <w:rsid w:val="00C635E6"/>
    <w:rsid w:val="00C6387C"/>
    <w:rsid w:val="00C638CD"/>
    <w:rsid w:val="00C63D1A"/>
    <w:rsid w:val="00C63F57"/>
    <w:rsid w:val="00C640DB"/>
    <w:rsid w:val="00C6428B"/>
    <w:rsid w:val="00C6445D"/>
    <w:rsid w:val="00C647B2"/>
    <w:rsid w:val="00C64B52"/>
    <w:rsid w:val="00C65044"/>
    <w:rsid w:val="00C65325"/>
    <w:rsid w:val="00C65464"/>
    <w:rsid w:val="00C65C5B"/>
    <w:rsid w:val="00C65E67"/>
    <w:rsid w:val="00C6630E"/>
    <w:rsid w:val="00C66523"/>
    <w:rsid w:val="00C66A28"/>
    <w:rsid w:val="00C6707D"/>
    <w:rsid w:val="00C670DA"/>
    <w:rsid w:val="00C6710E"/>
    <w:rsid w:val="00C6711A"/>
    <w:rsid w:val="00C67D00"/>
    <w:rsid w:val="00C70153"/>
    <w:rsid w:val="00C702A4"/>
    <w:rsid w:val="00C706CB"/>
    <w:rsid w:val="00C70800"/>
    <w:rsid w:val="00C70865"/>
    <w:rsid w:val="00C7090F"/>
    <w:rsid w:val="00C711B2"/>
    <w:rsid w:val="00C711D4"/>
    <w:rsid w:val="00C714F3"/>
    <w:rsid w:val="00C71660"/>
    <w:rsid w:val="00C7167D"/>
    <w:rsid w:val="00C71747"/>
    <w:rsid w:val="00C71835"/>
    <w:rsid w:val="00C71C0D"/>
    <w:rsid w:val="00C71CB5"/>
    <w:rsid w:val="00C71F0C"/>
    <w:rsid w:val="00C7223D"/>
    <w:rsid w:val="00C7234E"/>
    <w:rsid w:val="00C72636"/>
    <w:rsid w:val="00C7269D"/>
    <w:rsid w:val="00C727CD"/>
    <w:rsid w:val="00C728DC"/>
    <w:rsid w:val="00C72EBA"/>
    <w:rsid w:val="00C743F8"/>
    <w:rsid w:val="00C74A0B"/>
    <w:rsid w:val="00C751EC"/>
    <w:rsid w:val="00C75910"/>
    <w:rsid w:val="00C75D3E"/>
    <w:rsid w:val="00C75E6D"/>
    <w:rsid w:val="00C76133"/>
    <w:rsid w:val="00C763F1"/>
    <w:rsid w:val="00C7648F"/>
    <w:rsid w:val="00C767F5"/>
    <w:rsid w:val="00C768BF"/>
    <w:rsid w:val="00C76B0B"/>
    <w:rsid w:val="00C76BAA"/>
    <w:rsid w:val="00C77459"/>
    <w:rsid w:val="00C777A1"/>
    <w:rsid w:val="00C80282"/>
    <w:rsid w:val="00C80361"/>
    <w:rsid w:val="00C80D28"/>
    <w:rsid w:val="00C81087"/>
    <w:rsid w:val="00C811DF"/>
    <w:rsid w:val="00C814E9"/>
    <w:rsid w:val="00C81730"/>
    <w:rsid w:val="00C8181B"/>
    <w:rsid w:val="00C818B3"/>
    <w:rsid w:val="00C82107"/>
    <w:rsid w:val="00C8277F"/>
    <w:rsid w:val="00C827FA"/>
    <w:rsid w:val="00C82885"/>
    <w:rsid w:val="00C82AA9"/>
    <w:rsid w:val="00C82D97"/>
    <w:rsid w:val="00C82DCF"/>
    <w:rsid w:val="00C83393"/>
    <w:rsid w:val="00C83518"/>
    <w:rsid w:val="00C838F3"/>
    <w:rsid w:val="00C83CB8"/>
    <w:rsid w:val="00C83CEF"/>
    <w:rsid w:val="00C83D3C"/>
    <w:rsid w:val="00C8410F"/>
    <w:rsid w:val="00C8453B"/>
    <w:rsid w:val="00C8496D"/>
    <w:rsid w:val="00C849E3"/>
    <w:rsid w:val="00C84B2F"/>
    <w:rsid w:val="00C84C12"/>
    <w:rsid w:val="00C84F69"/>
    <w:rsid w:val="00C85335"/>
    <w:rsid w:val="00C85419"/>
    <w:rsid w:val="00C85550"/>
    <w:rsid w:val="00C85750"/>
    <w:rsid w:val="00C858FE"/>
    <w:rsid w:val="00C85B72"/>
    <w:rsid w:val="00C85D66"/>
    <w:rsid w:val="00C85E80"/>
    <w:rsid w:val="00C85F1F"/>
    <w:rsid w:val="00C8607F"/>
    <w:rsid w:val="00C86631"/>
    <w:rsid w:val="00C869EB"/>
    <w:rsid w:val="00C869FA"/>
    <w:rsid w:val="00C86AB9"/>
    <w:rsid w:val="00C86C06"/>
    <w:rsid w:val="00C86D0C"/>
    <w:rsid w:val="00C86F17"/>
    <w:rsid w:val="00C873F6"/>
    <w:rsid w:val="00C87622"/>
    <w:rsid w:val="00C87708"/>
    <w:rsid w:val="00C8798F"/>
    <w:rsid w:val="00C905B8"/>
    <w:rsid w:val="00C90681"/>
    <w:rsid w:val="00C9090C"/>
    <w:rsid w:val="00C90D55"/>
    <w:rsid w:val="00C91255"/>
    <w:rsid w:val="00C91263"/>
    <w:rsid w:val="00C915C0"/>
    <w:rsid w:val="00C91626"/>
    <w:rsid w:val="00C91880"/>
    <w:rsid w:val="00C91A67"/>
    <w:rsid w:val="00C91CBF"/>
    <w:rsid w:val="00C91D0E"/>
    <w:rsid w:val="00C92092"/>
    <w:rsid w:val="00C926DD"/>
    <w:rsid w:val="00C92720"/>
    <w:rsid w:val="00C9272F"/>
    <w:rsid w:val="00C92DEE"/>
    <w:rsid w:val="00C9367D"/>
    <w:rsid w:val="00C94DEE"/>
    <w:rsid w:val="00C95101"/>
    <w:rsid w:val="00C951EA"/>
    <w:rsid w:val="00C952AB"/>
    <w:rsid w:val="00C95718"/>
    <w:rsid w:val="00C9577C"/>
    <w:rsid w:val="00C958F5"/>
    <w:rsid w:val="00C959AE"/>
    <w:rsid w:val="00C95AFE"/>
    <w:rsid w:val="00C95D4F"/>
    <w:rsid w:val="00C960C9"/>
    <w:rsid w:val="00C962AE"/>
    <w:rsid w:val="00C962E3"/>
    <w:rsid w:val="00C96D92"/>
    <w:rsid w:val="00C96F18"/>
    <w:rsid w:val="00C971BF"/>
    <w:rsid w:val="00C974D6"/>
    <w:rsid w:val="00C978DF"/>
    <w:rsid w:val="00C97CAC"/>
    <w:rsid w:val="00C97D8C"/>
    <w:rsid w:val="00CA02C9"/>
    <w:rsid w:val="00CA034C"/>
    <w:rsid w:val="00CA084B"/>
    <w:rsid w:val="00CA0B6E"/>
    <w:rsid w:val="00CA0D96"/>
    <w:rsid w:val="00CA0ED5"/>
    <w:rsid w:val="00CA0EE6"/>
    <w:rsid w:val="00CA0F61"/>
    <w:rsid w:val="00CA0FAF"/>
    <w:rsid w:val="00CA17AC"/>
    <w:rsid w:val="00CA1A83"/>
    <w:rsid w:val="00CA1AE1"/>
    <w:rsid w:val="00CA1DFE"/>
    <w:rsid w:val="00CA1E8E"/>
    <w:rsid w:val="00CA231A"/>
    <w:rsid w:val="00CA2B1A"/>
    <w:rsid w:val="00CA2D85"/>
    <w:rsid w:val="00CA304C"/>
    <w:rsid w:val="00CA378D"/>
    <w:rsid w:val="00CA3A8D"/>
    <w:rsid w:val="00CA3AA0"/>
    <w:rsid w:val="00CA3B74"/>
    <w:rsid w:val="00CA4641"/>
    <w:rsid w:val="00CA46BB"/>
    <w:rsid w:val="00CA4918"/>
    <w:rsid w:val="00CA4C84"/>
    <w:rsid w:val="00CA4FF3"/>
    <w:rsid w:val="00CA5311"/>
    <w:rsid w:val="00CA53E0"/>
    <w:rsid w:val="00CA56D1"/>
    <w:rsid w:val="00CA5B73"/>
    <w:rsid w:val="00CA62C3"/>
    <w:rsid w:val="00CA7B31"/>
    <w:rsid w:val="00CB0995"/>
    <w:rsid w:val="00CB0A9B"/>
    <w:rsid w:val="00CB0AC3"/>
    <w:rsid w:val="00CB1265"/>
    <w:rsid w:val="00CB13AA"/>
    <w:rsid w:val="00CB18B9"/>
    <w:rsid w:val="00CB19CD"/>
    <w:rsid w:val="00CB1A65"/>
    <w:rsid w:val="00CB1F19"/>
    <w:rsid w:val="00CB223F"/>
    <w:rsid w:val="00CB2331"/>
    <w:rsid w:val="00CB2676"/>
    <w:rsid w:val="00CB2692"/>
    <w:rsid w:val="00CB2BEC"/>
    <w:rsid w:val="00CB2F9B"/>
    <w:rsid w:val="00CB33BB"/>
    <w:rsid w:val="00CB410B"/>
    <w:rsid w:val="00CB46B2"/>
    <w:rsid w:val="00CB4B0A"/>
    <w:rsid w:val="00CB52C7"/>
    <w:rsid w:val="00CB5378"/>
    <w:rsid w:val="00CB56C8"/>
    <w:rsid w:val="00CB5A26"/>
    <w:rsid w:val="00CB5E25"/>
    <w:rsid w:val="00CB5ED6"/>
    <w:rsid w:val="00CB618F"/>
    <w:rsid w:val="00CB6400"/>
    <w:rsid w:val="00CB69F2"/>
    <w:rsid w:val="00CB72CE"/>
    <w:rsid w:val="00CB7480"/>
    <w:rsid w:val="00CB7DF3"/>
    <w:rsid w:val="00CC025F"/>
    <w:rsid w:val="00CC0970"/>
    <w:rsid w:val="00CC0AC6"/>
    <w:rsid w:val="00CC0DA5"/>
    <w:rsid w:val="00CC12F4"/>
    <w:rsid w:val="00CC1517"/>
    <w:rsid w:val="00CC1915"/>
    <w:rsid w:val="00CC1F4E"/>
    <w:rsid w:val="00CC2361"/>
    <w:rsid w:val="00CC26D5"/>
    <w:rsid w:val="00CC2749"/>
    <w:rsid w:val="00CC29DB"/>
    <w:rsid w:val="00CC2E47"/>
    <w:rsid w:val="00CC2F68"/>
    <w:rsid w:val="00CC3378"/>
    <w:rsid w:val="00CC3508"/>
    <w:rsid w:val="00CC3C43"/>
    <w:rsid w:val="00CC49ED"/>
    <w:rsid w:val="00CC4FC9"/>
    <w:rsid w:val="00CC4FE1"/>
    <w:rsid w:val="00CC51F5"/>
    <w:rsid w:val="00CC52A7"/>
    <w:rsid w:val="00CC53EF"/>
    <w:rsid w:val="00CC544A"/>
    <w:rsid w:val="00CC5619"/>
    <w:rsid w:val="00CC5BE3"/>
    <w:rsid w:val="00CC5FC4"/>
    <w:rsid w:val="00CC664F"/>
    <w:rsid w:val="00CC6858"/>
    <w:rsid w:val="00CC6886"/>
    <w:rsid w:val="00CC68AD"/>
    <w:rsid w:val="00CC6CC0"/>
    <w:rsid w:val="00CC7464"/>
    <w:rsid w:val="00CC753D"/>
    <w:rsid w:val="00CC7719"/>
    <w:rsid w:val="00CC77C1"/>
    <w:rsid w:val="00CC78B1"/>
    <w:rsid w:val="00CC78F9"/>
    <w:rsid w:val="00CC7A40"/>
    <w:rsid w:val="00CC7DE3"/>
    <w:rsid w:val="00CD02AD"/>
    <w:rsid w:val="00CD0CFA"/>
    <w:rsid w:val="00CD0FF3"/>
    <w:rsid w:val="00CD1289"/>
    <w:rsid w:val="00CD19D1"/>
    <w:rsid w:val="00CD19DD"/>
    <w:rsid w:val="00CD1B05"/>
    <w:rsid w:val="00CD1D56"/>
    <w:rsid w:val="00CD1DA6"/>
    <w:rsid w:val="00CD1E7E"/>
    <w:rsid w:val="00CD1EAA"/>
    <w:rsid w:val="00CD1FCA"/>
    <w:rsid w:val="00CD2585"/>
    <w:rsid w:val="00CD2AF8"/>
    <w:rsid w:val="00CD2EEB"/>
    <w:rsid w:val="00CD30A7"/>
    <w:rsid w:val="00CD332E"/>
    <w:rsid w:val="00CD3396"/>
    <w:rsid w:val="00CD36E1"/>
    <w:rsid w:val="00CD3710"/>
    <w:rsid w:val="00CD3781"/>
    <w:rsid w:val="00CD3925"/>
    <w:rsid w:val="00CD3E1B"/>
    <w:rsid w:val="00CD3F82"/>
    <w:rsid w:val="00CD4188"/>
    <w:rsid w:val="00CD4719"/>
    <w:rsid w:val="00CD47F5"/>
    <w:rsid w:val="00CD4D74"/>
    <w:rsid w:val="00CD51F2"/>
    <w:rsid w:val="00CD57A5"/>
    <w:rsid w:val="00CD57D0"/>
    <w:rsid w:val="00CD58E4"/>
    <w:rsid w:val="00CD59E7"/>
    <w:rsid w:val="00CD5AAA"/>
    <w:rsid w:val="00CD5ED2"/>
    <w:rsid w:val="00CD623A"/>
    <w:rsid w:val="00CD679A"/>
    <w:rsid w:val="00CD703F"/>
    <w:rsid w:val="00CD728D"/>
    <w:rsid w:val="00CD7305"/>
    <w:rsid w:val="00CD73E2"/>
    <w:rsid w:val="00CD75E4"/>
    <w:rsid w:val="00CD772D"/>
    <w:rsid w:val="00CE0027"/>
    <w:rsid w:val="00CE00F4"/>
    <w:rsid w:val="00CE08FD"/>
    <w:rsid w:val="00CE0CB2"/>
    <w:rsid w:val="00CE0D78"/>
    <w:rsid w:val="00CE0EDD"/>
    <w:rsid w:val="00CE1767"/>
    <w:rsid w:val="00CE17FF"/>
    <w:rsid w:val="00CE187A"/>
    <w:rsid w:val="00CE18D1"/>
    <w:rsid w:val="00CE1C39"/>
    <w:rsid w:val="00CE1EC0"/>
    <w:rsid w:val="00CE1F48"/>
    <w:rsid w:val="00CE2036"/>
    <w:rsid w:val="00CE26CD"/>
    <w:rsid w:val="00CE2B7C"/>
    <w:rsid w:val="00CE3159"/>
    <w:rsid w:val="00CE34A1"/>
    <w:rsid w:val="00CE3942"/>
    <w:rsid w:val="00CE3B52"/>
    <w:rsid w:val="00CE3E31"/>
    <w:rsid w:val="00CE42F9"/>
    <w:rsid w:val="00CE437F"/>
    <w:rsid w:val="00CE4AD3"/>
    <w:rsid w:val="00CE4BEF"/>
    <w:rsid w:val="00CE4CB2"/>
    <w:rsid w:val="00CE4E22"/>
    <w:rsid w:val="00CE4F1B"/>
    <w:rsid w:val="00CE4F42"/>
    <w:rsid w:val="00CE5142"/>
    <w:rsid w:val="00CE5658"/>
    <w:rsid w:val="00CE6893"/>
    <w:rsid w:val="00CE6A4A"/>
    <w:rsid w:val="00CE705C"/>
    <w:rsid w:val="00CE70F5"/>
    <w:rsid w:val="00CE71DF"/>
    <w:rsid w:val="00CE728A"/>
    <w:rsid w:val="00CE79FD"/>
    <w:rsid w:val="00CE7C07"/>
    <w:rsid w:val="00CE7C8C"/>
    <w:rsid w:val="00CE7DDF"/>
    <w:rsid w:val="00CE7E31"/>
    <w:rsid w:val="00CF0409"/>
    <w:rsid w:val="00CF075C"/>
    <w:rsid w:val="00CF1820"/>
    <w:rsid w:val="00CF183A"/>
    <w:rsid w:val="00CF1C40"/>
    <w:rsid w:val="00CF1C9A"/>
    <w:rsid w:val="00CF1E3B"/>
    <w:rsid w:val="00CF2676"/>
    <w:rsid w:val="00CF2818"/>
    <w:rsid w:val="00CF29C3"/>
    <w:rsid w:val="00CF2F69"/>
    <w:rsid w:val="00CF3729"/>
    <w:rsid w:val="00CF38BE"/>
    <w:rsid w:val="00CF399C"/>
    <w:rsid w:val="00CF3D8A"/>
    <w:rsid w:val="00CF3F37"/>
    <w:rsid w:val="00CF426C"/>
    <w:rsid w:val="00CF43F7"/>
    <w:rsid w:val="00CF4EC1"/>
    <w:rsid w:val="00CF5F2B"/>
    <w:rsid w:val="00CF6621"/>
    <w:rsid w:val="00CF679B"/>
    <w:rsid w:val="00CF697F"/>
    <w:rsid w:val="00CF71B0"/>
    <w:rsid w:val="00CF7439"/>
    <w:rsid w:val="00CF7764"/>
    <w:rsid w:val="00CF778B"/>
    <w:rsid w:val="00CF7970"/>
    <w:rsid w:val="00CF7A9E"/>
    <w:rsid w:val="00D008EB"/>
    <w:rsid w:val="00D00931"/>
    <w:rsid w:val="00D00AEC"/>
    <w:rsid w:val="00D00D5C"/>
    <w:rsid w:val="00D012A9"/>
    <w:rsid w:val="00D0131F"/>
    <w:rsid w:val="00D0148B"/>
    <w:rsid w:val="00D01548"/>
    <w:rsid w:val="00D015FE"/>
    <w:rsid w:val="00D0195A"/>
    <w:rsid w:val="00D01B67"/>
    <w:rsid w:val="00D01D6D"/>
    <w:rsid w:val="00D01FF4"/>
    <w:rsid w:val="00D021F6"/>
    <w:rsid w:val="00D02309"/>
    <w:rsid w:val="00D02B19"/>
    <w:rsid w:val="00D02F59"/>
    <w:rsid w:val="00D02FCC"/>
    <w:rsid w:val="00D03407"/>
    <w:rsid w:val="00D03429"/>
    <w:rsid w:val="00D03864"/>
    <w:rsid w:val="00D038A8"/>
    <w:rsid w:val="00D03B87"/>
    <w:rsid w:val="00D03F27"/>
    <w:rsid w:val="00D05480"/>
    <w:rsid w:val="00D054C9"/>
    <w:rsid w:val="00D055F2"/>
    <w:rsid w:val="00D0560C"/>
    <w:rsid w:val="00D05D9B"/>
    <w:rsid w:val="00D05DEE"/>
    <w:rsid w:val="00D05F71"/>
    <w:rsid w:val="00D0632F"/>
    <w:rsid w:val="00D0693E"/>
    <w:rsid w:val="00D069CC"/>
    <w:rsid w:val="00D06C43"/>
    <w:rsid w:val="00D070D1"/>
    <w:rsid w:val="00D075D2"/>
    <w:rsid w:val="00D07AF5"/>
    <w:rsid w:val="00D07BFD"/>
    <w:rsid w:val="00D10167"/>
    <w:rsid w:val="00D1082B"/>
    <w:rsid w:val="00D10DDB"/>
    <w:rsid w:val="00D110DA"/>
    <w:rsid w:val="00D113B1"/>
    <w:rsid w:val="00D11803"/>
    <w:rsid w:val="00D1187C"/>
    <w:rsid w:val="00D11A6C"/>
    <w:rsid w:val="00D11ECA"/>
    <w:rsid w:val="00D11EE3"/>
    <w:rsid w:val="00D11F24"/>
    <w:rsid w:val="00D11F4B"/>
    <w:rsid w:val="00D12417"/>
    <w:rsid w:val="00D12585"/>
    <w:rsid w:val="00D12592"/>
    <w:rsid w:val="00D129F1"/>
    <w:rsid w:val="00D12AB6"/>
    <w:rsid w:val="00D12AE0"/>
    <w:rsid w:val="00D12DFF"/>
    <w:rsid w:val="00D13910"/>
    <w:rsid w:val="00D1394A"/>
    <w:rsid w:val="00D13A8D"/>
    <w:rsid w:val="00D13D67"/>
    <w:rsid w:val="00D14840"/>
    <w:rsid w:val="00D14B98"/>
    <w:rsid w:val="00D14F45"/>
    <w:rsid w:val="00D154FD"/>
    <w:rsid w:val="00D1553F"/>
    <w:rsid w:val="00D15657"/>
    <w:rsid w:val="00D15C6D"/>
    <w:rsid w:val="00D161B7"/>
    <w:rsid w:val="00D1651F"/>
    <w:rsid w:val="00D16AFA"/>
    <w:rsid w:val="00D16D28"/>
    <w:rsid w:val="00D17328"/>
    <w:rsid w:val="00D174D6"/>
    <w:rsid w:val="00D175F9"/>
    <w:rsid w:val="00D17801"/>
    <w:rsid w:val="00D17C6D"/>
    <w:rsid w:val="00D20350"/>
    <w:rsid w:val="00D2035D"/>
    <w:rsid w:val="00D21BD4"/>
    <w:rsid w:val="00D21DAD"/>
    <w:rsid w:val="00D22804"/>
    <w:rsid w:val="00D22F37"/>
    <w:rsid w:val="00D231FE"/>
    <w:rsid w:val="00D234B7"/>
    <w:rsid w:val="00D234C9"/>
    <w:rsid w:val="00D23B4F"/>
    <w:rsid w:val="00D23F41"/>
    <w:rsid w:val="00D24298"/>
    <w:rsid w:val="00D24B93"/>
    <w:rsid w:val="00D25011"/>
    <w:rsid w:val="00D25774"/>
    <w:rsid w:val="00D2580B"/>
    <w:rsid w:val="00D25DA0"/>
    <w:rsid w:val="00D26169"/>
    <w:rsid w:val="00D263EA"/>
    <w:rsid w:val="00D264D3"/>
    <w:rsid w:val="00D2669C"/>
    <w:rsid w:val="00D266F0"/>
    <w:rsid w:val="00D268AE"/>
    <w:rsid w:val="00D26DB3"/>
    <w:rsid w:val="00D27185"/>
    <w:rsid w:val="00D274CE"/>
    <w:rsid w:val="00D27513"/>
    <w:rsid w:val="00D27BF3"/>
    <w:rsid w:val="00D27D80"/>
    <w:rsid w:val="00D30351"/>
    <w:rsid w:val="00D306A9"/>
    <w:rsid w:val="00D307CF"/>
    <w:rsid w:val="00D30825"/>
    <w:rsid w:val="00D31740"/>
    <w:rsid w:val="00D319A6"/>
    <w:rsid w:val="00D319FE"/>
    <w:rsid w:val="00D31BCE"/>
    <w:rsid w:val="00D31BE7"/>
    <w:rsid w:val="00D31C3E"/>
    <w:rsid w:val="00D31E45"/>
    <w:rsid w:val="00D32A73"/>
    <w:rsid w:val="00D32A86"/>
    <w:rsid w:val="00D32D1E"/>
    <w:rsid w:val="00D32D65"/>
    <w:rsid w:val="00D32E9F"/>
    <w:rsid w:val="00D32F5A"/>
    <w:rsid w:val="00D331FE"/>
    <w:rsid w:val="00D3322D"/>
    <w:rsid w:val="00D333C3"/>
    <w:rsid w:val="00D33402"/>
    <w:rsid w:val="00D3398E"/>
    <w:rsid w:val="00D339DE"/>
    <w:rsid w:val="00D33BE1"/>
    <w:rsid w:val="00D33D4D"/>
    <w:rsid w:val="00D33E42"/>
    <w:rsid w:val="00D341C3"/>
    <w:rsid w:val="00D3423B"/>
    <w:rsid w:val="00D34241"/>
    <w:rsid w:val="00D342FE"/>
    <w:rsid w:val="00D34409"/>
    <w:rsid w:val="00D34494"/>
    <w:rsid w:val="00D34866"/>
    <w:rsid w:val="00D34C8A"/>
    <w:rsid w:val="00D350BA"/>
    <w:rsid w:val="00D3566C"/>
    <w:rsid w:val="00D356C2"/>
    <w:rsid w:val="00D359F9"/>
    <w:rsid w:val="00D35EBC"/>
    <w:rsid w:val="00D36423"/>
    <w:rsid w:val="00D36798"/>
    <w:rsid w:val="00D3680F"/>
    <w:rsid w:val="00D36A4A"/>
    <w:rsid w:val="00D36BD5"/>
    <w:rsid w:val="00D36F07"/>
    <w:rsid w:val="00D37174"/>
    <w:rsid w:val="00D371DB"/>
    <w:rsid w:val="00D375AB"/>
    <w:rsid w:val="00D37728"/>
    <w:rsid w:val="00D37CEE"/>
    <w:rsid w:val="00D400B2"/>
    <w:rsid w:val="00D400C7"/>
    <w:rsid w:val="00D404BD"/>
    <w:rsid w:val="00D40872"/>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AB8"/>
    <w:rsid w:val="00D44C7D"/>
    <w:rsid w:val="00D450D0"/>
    <w:rsid w:val="00D45117"/>
    <w:rsid w:val="00D45174"/>
    <w:rsid w:val="00D4534A"/>
    <w:rsid w:val="00D45D92"/>
    <w:rsid w:val="00D45F65"/>
    <w:rsid w:val="00D4616E"/>
    <w:rsid w:val="00D464FE"/>
    <w:rsid w:val="00D46607"/>
    <w:rsid w:val="00D46C69"/>
    <w:rsid w:val="00D46EBE"/>
    <w:rsid w:val="00D4700B"/>
    <w:rsid w:val="00D472FF"/>
    <w:rsid w:val="00D47702"/>
    <w:rsid w:val="00D47747"/>
    <w:rsid w:val="00D47864"/>
    <w:rsid w:val="00D47A76"/>
    <w:rsid w:val="00D50175"/>
    <w:rsid w:val="00D5025C"/>
    <w:rsid w:val="00D504E3"/>
    <w:rsid w:val="00D50533"/>
    <w:rsid w:val="00D50773"/>
    <w:rsid w:val="00D507DB"/>
    <w:rsid w:val="00D50ADF"/>
    <w:rsid w:val="00D5108D"/>
    <w:rsid w:val="00D511C2"/>
    <w:rsid w:val="00D513FD"/>
    <w:rsid w:val="00D51FFB"/>
    <w:rsid w:val="00D52865"/>
    <w:rsid w:val="00D5289D"/>
    <w:rsid w:val="00D53482"/>
    <w:rsid w:val="00D54282"/>
    <w:rsid w:val="00D544EC"/>
    <w:rsid w:val="00D5461B"/>
    <w:rsid w:val="00D5478C"/>
    <w:rsid w:val="00D54D60"/>
    <w:rsid w:val="00D54F42"/>
    <w:rsid w:val="00D5535F"/>
    <w:rsid w:val="00D55A95"/>
    <w:rsid w:val="00D56228"/>
    <w:rsid w:val="00D5695B"/>
    <w:rsid w:val="00D56D57"/>
    <w:rsid w:val="00D57A00"/>
    <w:rsid w:val="00D57E90"/>
    <w:rsid w:val="00D57EBC"/>
    <w:rsid w:val="00D60853"/>
    <w:rsid w:val="00D60FE3"/>
    <w:rsid w:val="00D614C9"/>
    <w:rsid w:val="00D615F3"/>
    <w:rsid w:val="00D61E25"/>
    <w:rsid w:val="00D61FDC"/>
    <w:rsid w:val="00D61FFC"/>
    <w:rsid w:val="00D620D9"/>
    <w:rsid w:val="00D6228C"/>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44AD"/>
    <w:rsid w:val="00D64811"/>
    <w:rsid w:val="00D648C4"/>
    <w:rsid w:val="00D64AD9"/>
    <w:rsid w:val="00D64B4F"/>
    <w:rsid w:val="00D64BA8"/>
    <w:rsid w:val="00D658B0"/>
    <w:rsid w:val="00D65959"/>
    <w:rsid w:val="00D65C3A"/>
    <w:rsid w:val="00D65CB1"/>
    <w:rsid w:val="00D65D87"/>
    <w:rsid w:val="00D65EB2"/>
    <w:rsid w:val="00D65ED8"/>
    <w:rsid w:val="00D66CE9"/>
    <w:rsid w:val="00D6709C"/>
    <w:rsid w:val="00D673F0"/>
    <w:rsid w:val="00D705CF"/>
    <w:rsid w:val="00D70B42"/>
    <w:rsid w:val="00D70BC5"/>
    <w:rsid w:val="00D712D5"/>
    <w:rsid w:val="00D71391"/>
    <w:rsid w:val="00D713E2"/>
    <w:rsid w:val="00D71DAE"/>
    <w:rsid w:val="00D71FC1"/>
    <w:rsid w:val="00D7263E"/>
    <w:rsid w:val="00D72DA8"/>
    <w:rsid w:val="00D7305C"/>
    <w:rsid w:val="00D731AF"/>
    <w:rsid w:val="00D73471"/>
    <w:rsid w:val="00D73A0B"/>
    <w:rsid w:val="00D73D48"/>
    <w:rsid w:val="00D73E59"/>
    <w:rsid w:val="00D74377"/>
    <w:rsid w:val="00D74693"/>
    <w:rsid w:val="00D74847"/>
    <w:rsid w:val="00D74E63"/>
    <w:rsid w:val="00D74EBF"/>
    <w:rsid w:val="00D74F04"/>
    <w:rsid w:val="00D753F6"/>
    <w:rsid w:val="00D75747"/>
    <w:rsid w:val="00D757BA"/>
    <w:rsid w:val="00D75B47"/>
    <w:rsid w:val="00D75B77"/>
    <w:rsid w:val="00D75BE0"/>
    <w:rsid w:val="00D75D65"/>
    <w:rsid w:val="00D75F87"/>
    <w:rsid w:val="00D762F8"/>
    <w:rsid w:val="00D76983"/>
    <w:rsid w:val="00D76B8C"/>
    <w:rsid w:val="00D76C6B"/>
    <w:rsid w:val="00D76D01"/>
    <w:rsid w:val="00D76F05"/>
    <w:rsid w:val="00D77002"/>
    <w:rsid w:val="00D7707B"/>
    <w:rsid w:val="00D77731"/>
    <w:rsid w:val="00D77DFA"/>
    <w:rsid w:val="00D77EA6"/>
    <w:rsid w:val="00D8040F"/>
    <w:rsid w:val="00D808CD"/>
    <w:rsid w:val="00D80957"/>
    <w:rsid w:val="00D80A91"/>
    <w:rsid w:val="00D80B12"/>
    <w:rsid w:val="00D810ED"/>
    <w:rsid w:val="00D811B6"/>
    <w:rsid w:val="00D81982"/>
    <w:rsid w:val="00D81FF0"/>
    <w:rsid w:val="00D82034"/>
    <w:rsid w:val="00D82063"/>
    <w:rsid w:val="00D82370"/>
    <w:rsid w:val="00D826BA"/>
    <w:rsid w:val="00D82A9C"/>
    <w:rsid w:val="00D82B9F"/>
    <w:rsid w:val="00D82DDC"/>
    <w:rsid w:val="00D82E53"/>
    <w:rsid w:val="00D83020"/>
    <w:rsid w:val="00D8370C"/>
    <w:rsid w:val="00D8374E"/>
    <w:rsid w:val="00D8375B"/>
    <w:rsid w:val="00D8392B"/>
    <w:rsid w:val="00D83E12"/>
    <w:rsid w:val="00D8464A"/>
    <w:rsid w:val="00D84786"/>
    <w:rsid w:val="00D84C41"/>
    <w:rsid w:val="00D84F4A"/>
    <w:rsid w:val="00D852F8"/>
    <w:rsid w:val="00D85699"/>
    <w:rsid w:val="00D858EC"/>
    <w:rsid w:val="00D85971"/>
    <w:rsid w:val="00D8619E"/>
    <w:rsid w:val="00D861D9"/>
    <w:rsid w:val="00D8632C"/>
    <w:rsid w:val="00D869D5"/>
    <w:rsid w:val="00D86D11"/>
    <w:rsid w:val="00D86EB1"/>
    <w:rsid w:val="00D8723D"/>
    <w:rsid w:val="00D87296"/>
    <w:rsid w:val="00D872AF"/>
    <w:rsid w:val="00D877A8"/>
    <w:rsid w:val="00D900F9"/>
    <w:rsid w:val="00D90457"/>
    <w:rsid w:val="00D906DC"/>
    <w:rsid w:val="00D913FA"/>
    <w:rsid w:val="00D922A4"/>
    <w:rsid w:val="00D922DB"/>
    <w:rsid w:val="00D92725"/>
    <w:rsid w:val="00D9276E"/>
    <w:rsid w:val="00D9304B"/>
    <w:rsid w:val="00D931FB"/>
    <w:rsid w:val="00D93BB9"/>
    <w:rsid w:val="00D9447B"/>
    <w:rsid w:val="00D94CED"/>
    <w:rsid w:val="00D953A1"/>
    <w:rsid w:val="00D95716"/>
    <w:rsid w:val="00D95970"/>
    <w:rsid w:val="00D95B2A"/>
    <w:rsid w:val="00D95E35"/>
    <w:rsid w:val="00D95F13"/>
    <w:rsid w:val="00D96212"/>
    <w:rsid w:val="00D96888"/>
    <w:rsid w:val="00D968FD"/>
    <w:rsid w:val="00D969DD"/>
    <w:rsid w:val="00D97390"/>
    <w:rsid w:val="00D97A84"/>
    <w:rsid w:val="00D97F40"/>
    <w:rsid w:val="00D97F9E"/>
    <w:rsid w:val="00D97FDA"/>
    <w:rsid w:val="00DA0699"/>
    <w:rsid w:val="00DA077E"/>
    <w:rsid w:val="00DA0C63"/>
    <w:rsid w:val="00DA0CD4"/>
    <w:rsid w:val="00DA10AA"/>
    <w:rsid w:val="00DA13AF"/>
    <w:rsid w:val="00DA15F4"/>
    <w:rsid w:val="00DA16BD"/>
    <w:rsid w:val="00DA18E5"/>
    <w:rsid w:val="00DA21D0"/>
    <w:rsid w:val="00DA26C3"/>
    <w:rsid w:val="00DA272B"/>
    <w:rsid w:val="00DA2A27"/>
    <w:rsid w:val="00DA2C2E"/>
    <w:rsid w:val="00DA2ED1"/>
    <w:rsid w:val="00DA31E9"/>
    <w:rsid w:val="00DA345F"/>
    <w:rsid w:val="00DA3A0C"/>
    <w:rsid w:val="00DA45B2"/>
    <w:rsid w:val="00DA4B37"/>
    <w:rsid w:val="00DA4CA0"/>
    <w:rsid w:val="00DA52CA"/>
    <w:rsid w:val="00DA539A"/>
    <w:rsid w:val="00DA54F9"/>
    <w:rsid w:val="00DA5711"/>
    <w:rsid w:val="00DA5A0B"/>
    <w:rsid w:val="00DA668E"/>
    <w:rsid w:val="00DA69D5"/>
    <w:rsid w:val="00DA6AAF"/>
    <w:rsid w:val="00DA6D57"/>
    <w:rsid w:val="00DA7094"/>
    <w:rsid w:val="00DA7B17"/>
    <w:rsid w:val="00DA7B78"/>
    <w:rsid w:val="00DA7CAC"/>
    <w:rsid w:val="00DA7CBC"/>
    <w:rsid w:val="00DA7E95"/>
    <w:rsid w:val="00DB01E8"/>
    <w:rsid w:val="00DB0D33"/>
    <w:rsid w:val="00DB11E1"/>
    <w:rsid w:val="00DB13E1"/>
    <w:rsid w:val="00DB1F21"/>
    <w:rsid w:val="00DB21C5"/>
    <w:rsid w:val="00DB23E9"/>
    <w:rsid w:val="00DB240A"/>
    <w:rsid w:val="00DB268B"/>
    <w:rsid w:val="00DB26A0"/>
    <w:rsid w:val="00DB3294"/>
    <w:rsid w:val="00DB32B3"/>
    <w:rsid w:val="00DB355D"/>
    <w:rsid w:val="00DB3F58"/>
    <w:rsid w:val="00DB4007"/>
    <w:rsid w:val="00DB457B"/>
    <w:rsid w:val="00DB5003"/>
    <w:rsid w:val="00DB573E"/>
    <w:rsid w:val="00DB588B"/>
    <w:rsid w:val="00DB598F"/>
    <w:rsid w:val="00DB662D"/>
    <w:rsid w:val="00DB698C"/>
    <w:rsid w:val="00DB6E54"/>
    <w:rsid w:val="00DB7057"/>
    <w:rsid w:val="00DB7369"/>
    <w:rsid w:val="00DB7418"/>
    <w:rsid w:val="00DB759A"/>
    <w:rsid w:val="00DB77E5"/>
    <w:rsid w:val="00DB78DE"/>
    <w:rsid w:val="00DB79D0"/>
    <w:rsid w:val="00DB7BAA"/>
    <w:rsid w:val="00DB7E2F"/>
    <w:rsid w:val="00DC034E"/>
    <w:rsid w:val="00DC0357"/>
    <w:rsid w:val="00DC0733"/>
    <w:rsid w:val="00DC0911"/>
    <w:rsid w:val="00DC1238"/>
    <w:rsid w:val="00DC1678"/>
    <w:rsid w:val="00DC188D"/>
    <w:rsid w:val="00DC1A6A"/>
    <w:rsid w:val="00DC2025"/>
    <w:rsid w:val="00DC2397"/>
    <w:rsid w:val="00DC26F8"/>
    <w:rsid w:val="00DC27E2"/>
    <w:rsid w:val="00DC2F27"/>
    <w:rsid w:val="00DC33D8"/>
    <w:rsid w:val="00DC343F"/>
    <w:rsid w:val="00DC3A9A"/>
    <w:rsid w:val="00DC3BAE"/>
    <w:rsid w:val="00DC3DB6"/>
    <w:rsid w:val="00DC3DD2"/>
    <w:rsid w:val="00DC3E2C"/>
    <w:rsid w:val="00DC3FBD"/>
    <w:rsid w:val="00DC4527"/>
    <w:rsid w:val="00DC45A5"/>
    <w:rsid w:val="00DC4764"/>
    <w:rsid w:val="00DC47AF"/>
    <w:rsid w:val="00DC4879"/>
    <w:rsid w:val="00DC49B4"/>
    <w:rsid w:val="00DC4BE9"/>
    <w:rsid w:val="00DC4D83"/>
    <w:rsid w:val="00DC5024"/>
    <w:rsid w:val="00DC51B5"/>
    <w:rsid w:val="00DC57A0"/>
    <w:rsid w:val="00DC5BA6"/>
    <w:rsid w:val="00DC5EBB"/>
    <w:rsid w:val="00DC60A8"/>
    <w:rsid w:val="00DC61C1"/>
    <w:rsid w:val="00DC62D9"/>
    <w:rsid w:val="00DC6A03"/>
    <w:rsid w:val="00DC6B84"/>
    <w:rsid w:val="00DC6E66"/>
    <w:rsid w:val="00DC77B4"/>
    <w:rsid w:val="00DC798F"/>
    <w:rsid w:val="00DD04D1"/>
    <w:rsid w:val="00DD07EA"/>
    <w:rsid w:val="00DD0886"/>
    <w:rsid w:val="00DD0A14"/>
    <w:rsid w:val="00DD0D3F"/>
    <w:rsid w:val="00DD0E7D"/>
    <w:rsid w:val="00DD1122"/>
    <w:rsid w:val="00DD11D8"/>
    <w:rsid w:val="00DD194A"/>
    <w:rsid w:val="00DD1A8A"/>
    <w:rsid w:val="00DD2464"/>
    <w:rsid w:val="00DD286A"/>
    <w:rsid w:val="00DD2C01"/>
    <w:rsid w:val="00DD2CD3"/>
    <w:rsid w:val="00DD2D67"/>
    <w:rsid w:val="00DD2F28"/>
    <w:rsid w:val="00DD31D2"/>
    <w:rsid w:val="00DD37B9"/>
    <w:rsid w:val="00DD3C88"/>
    <w:rsid w:val="00DD3CBC"/>
    <w:rsid w:val="00DD3E4F"/>
    <w:rsid w:val="00DD4032"/>
    <w:rsid w:val="00DD4156"/>
    <w:rsid w:val="00DD4382"/>
    <w:rsid w:val="00DD43A9"/>
    <w:rsid w:val="00DD54A6"/>
    <w:rsid w:val="00DD5820"/>
    <w:rsid w:val="00DD60B9"/>
    <w:rsid w:val="00DD734A"/>
    <w:rsid w:val="00DD7490"/>
    <w:rsid w:val="00DD7A3C"/>
    <w:rsid w:val="00DD7C02"/>
    <w:rsid w:val="00DE0113"/>
    <w:rsid w:val="00DE01D8"/>
    <w:rsid w:val="00DE0E46"/>
    <w:rsid w:val="00DE121B"/>
    <w:rsid w:val="00DE18D6"/>
    <w:rsid w:val="00DE1EEE"/>
    <w:rsid w:val="00DE208E"/>
    <w:rsid w:val="00DE2582"/>
    <w:rsid w:val="00DE2CFA"/>
    <w:rsid w:val="00DE2DBF"/>
    <w:rsid w:val="00DE2EF3"/>
    <w:rsid w:val="00DE3239"/>
    <w:rsid w:val="00DE3308"/>
    <w:rsid w:val="00DE353D"/>
    <w:rsid w:val="00DE37A1"/>
    <w:rsid w:val="00DE3AF7"/>
    <w:rsid w:val="00DE3DB2"/>
    <w:rsid w:val="00DE3DCA"/>
    <w:rsid w:val="00DE3FAA"/>
    <w:rsid w:val="00DE3FDB"/>
    <w:rsid w:val="00DE4031"/>
    <w:rsid w:val="00DE405E"/>
    <w:rsid w:val="00DE4131"/>
    <w:rsid w:val="00DE454A"/>
    <w:rsid w:val="00DE47C5"/>
    <w:rsid w:val="00DE4F18"/>
    <w:rsid w:val="00DE5067"/>
    <w:rsid w:val="00DE58DE"/>
    <w:rsid w:val="00DE59D9"/>
    <w:rsid w:val="00DE5F5C"/>
    <w:rsid w:val="00DE5F86"/>
    <w:rsid w:val="00DE60D0"/>
    <w:rsid w:val="00DE62F4"/>
    <w:rsid w:val="00DE6D6D"/>
    <w:rsid w:val="00DE73C9"/>
    <w:rsid w:val="00DE74A9"/>
    <w:rsid w:val="00DE757A"/>
    <w:rsid w:val="00DE798F"/>
    <w:rsid w:val="00DE7A7D"/>
    <w:rsid w:val="00DE7B22"/>
    <w:rsid w:val="00DE7D5C"/>
    <w:rsid w:val="00DE7F3B"/>
    <w:rsid w:val="00DF0482"/>
    <w:rsid w:val="00DF0836"/>
    <w:rsid w:val="00DF0CBA"/>
    <w:rsid w:val="00DF1438"/>
    <w:rsid w:val="00DF14B5"/>
    <w:rsid w:val="00DF16F3"/>
    <w:rsid w:val="00DF1A51"/>
    <w:rsid w:val="00DF1BBC"/>
    <w:rsid w:val="00DF1D15"/>
    <w:rsid w:val="00DF1EF9"/>
    <w:rsid w:val="00DF22B6"/>
    <w:rsid w:val="00DF251D"/>
    <w:rsid w:val="00DF25B2"/>
    <w:rsid w:val="00DF268C"/>
    <w:rsid w:val="00DF268F"/>
    <w:rsid w:val="00DF28A9"/>
    <w:rsid w:val="00DF2D89"/>
    <w:rsid w:val="00DF30A5"/>
    <w:rsid w:val="00DF323F"/>
    <w:rsid w:val="00DF3AA2"/>
    <w:rsid w:val="00DF3B8B"/>
    <w:rsid w:val="00DF3C50"/>
    <w:rsid w:val="00DF4427"/>
    <w:rsid w:val="00DF4467"/>
    <w:rsid w:val="00DF49DF"/>
    <w:rsid w:val="00DF5304"/>
    <w:rsid w:val="00DF5547"/>
    <w:rsid w:val="00DF56A1"/>
    <w:rsid w:val="00DF5A40"/>
    <w:rsid w:val="00DF5BE5"/>
    <w:rsid w:val="00DF5C12"/>
    <w:rsid w:val="00DF5C86"/>
    <w:rsid w:val="00DF5D19"/>
    <w:rsid w:val="00DF62B4"/>
    <w:rsid w:val="00DF64A0"/>
    <w:rsid w:val="00DF6629"/>
    <w:rsid w:val="00DF676B"/>
    <w:rsid w:val="00DF6A4C"/>
    <w:rsid w:val="00DF6BF0"/>
    <w:rsid w:val="00DF6CF2"/>
    <w:rsid w:val="00DF70A5"/>
    <w:rsid w:val="00DF763C"/>
    <w:rsid w:val="00DF78FE"/>
    <w:rsid w:val="00DF795C"/>
    <w:rsid w:val="00DF7A1E"/>
    <w:rsid w:val="00DF7ACD"/>
    <w:rsid w:val="00DF7D13"/>
    <w:rsid w:val="00DF7FC7"/>
    <w:rsid w:val="00E0057C"/>
    <w:rsid w:val="00E005B2"/>
    <w:rsid w:val="00E00756"/>
    <w:rsid w:val="00E00794"/>
    <w:rsid w:val="00E008E4"/>
    <w:rsid w:val="00E0090E"/>
    <w:rsid w:val="00E01B89"/>
    <w:rsid w:val="00E01C14"/>
    <w:rsid w:val="00E02333"/>
    <w:rsid w:val="00E024DA"/>
    <w:rsid w:val="00E0267C"/>
    <w:rsid w:val="00E028B8"/>
    <w:rsid w:val="00E02A22"/>
    <w:rsid w:val="00E02A32"/>
    <w:rsid w:val="00E02D60"/>
    <w:rsid w:val="00E033A4"/>
    <w:rsid w:val="00E0348B"/>
    <w:rsid w:val="00E03545"/>
    <w:rsid w:val="00E03707"/>
    <w:rsid w:val="00E038AB"/>
    <w:rsid w:val="00E039E7"/>
    <w:rsid w:val="00E040AA"/>
    <w:rsid w:val="00E04C59"/>
    <w:rsid w:val="00E04E7B"/>
    <w:rsid w:val="00E05343"/>
    <w:rsid w:val="00E05519"/>
    <w:rsid w:val="00E0566A"/>
    <w:rsid w:val="00E0586D"/>
    <w:rsid w:val="00E059A8"/>
    <w:rsid w:val="00E05D44"/>
    <w:rsid w:val="00E06023"/>
    <w:rsid w:val="00E061AB"/>
    <w:rsid w:val="00E06365"/>
    <w:rsid w:val="00E06707"/>
    <w:rsid w:val="00E06A2C"/>
    <w:rsid w:val="00E06BF5"/>
    <w:rsid w:val="00E06F62"/>
    <w:rsid w:val="00E072CE"/>
    <w:rsid w:val="00E07377"/>
    <w:rsid w:val="00E0769B"/>
    <w:rsid w:val="00E07911"/>
    <w:rsid w:val="00E10B1E"/>
    <w:rsid w:val="00E1108C"/>
    <w:rsid w:val="00E1138E"/>
    <w:rsid w:val="00E1165F"/>
    <w:rsid w:val="00E116B1"/>
    <w:rsid w:val="00E117D8"/>
    <w:rsid w:val="00E1191E"/>
    <w:rsid w:val="00E11923"/>
    <w:rsid w:val="00E11BF7"/>
    <w:rsid w:val="00E12251"/>
    <w:rsid w:val="00E123AF"/>
    <w:rsid w:val="00E1246F"/>
    <w:rsid w:val="00E12547"/>
    <w:rsid w:val="00E125C6"/>
    <w:rsid w:val="00E12C62"/>
    <w:rsid w:val="00E1300A"/>
    <w:rsid w:val="00E1311E"/>
    <w:rsid w:val="00E13D82"/>
    <w:rsid w:val="00E1427F"/>
    <w:rsid w:val="00E144F6"/>
    <w:rsid w:val="00E145E0"/>
    <w:rsid w:val="00E1473E"/>
    <w:rsid w:val="00E14C05"/>
    <w:rsid w:val="00E158DA"/>
    <w:rsid w:val="00E16F50"/>
    <w:rsid w:val="00E176FB"/>
    <w:rsid w:val="00E17CA2"/>
    <w:rsid w:val="00E20092"/>
    <w:rsid w:val="00E2012D"/>
    <w:rsid w:val="00E20DAA"/>
    <w:rsid w:val="00E211AA"/>
    <w:rsid w:val="00E213B4"/>
    <w:rsid w:val="00E21622"/>
    <w:rsid w:val="00E217AF"/>
    <w:rsid w:val="00E21B32"/>
    <w:rsid w:val="00E21B70"/>
    <w:rsid w:val="00E21E77"/>
    <w:rsid w:val="00E21EA1"/>
    <w:rsid w:val="00E220BF"/>
    <w:rsid w:val="00E231E1"/>
    <w:rsid w:val="00E2357D"/>
    <w:rsid w:val="00E23979"/>
    <w:rsid w:val="00E23C40"/>
    <w:rsid w:val="00E242AE"/>
    <w:rsid w:val="00E2444C"/>
    <w:rsid w:val="00E244F5"/>
    <w:rsid w:val="00E248F5"/>
    <w:rsid w:val="00E24EB2"/>
    <w:rsid w:val="00E253E0"/>
    <w:rsid w:val="00E25CCF"/>
    <w:rsid w:val="00E260DC"/>
    <w:rsid w:val="00E262EF"/>
    <w:rsid w:val="00E26657"/>
    <w:rsid w:val="00E26679"/>
    <w:rsid w:val="00E268C3"/>
    <w:rsid w:val="00E26B2D"/>
    <w:rsid w:val="00E26BE2"/>
    <w:rsid w:val="00E26EF5"/>
    <w:rsid w:val="00E27321"/>
    <w:rsid w:val="00E27CCC"/>
    <w:rsid w:val="00E27DF3"/>
    <w:rsid w:val="00E27EC3"/>
    <w:rsid w:val="00E301D7"/>
    <w:rsid w:val="00E302D3"/>
    <w:rsid w:val="00E30452"/>
    <w:rsid w:val="00E305B4"/>
    <w:rsid w:val="00E30738"/>
    <w:rsid w:val="00E30834"/>
    <w:rsid w:val="00E309CE"/>
    <w:rsid w:val="00E311D5"/>
    <w:rsid w:val="00E31381"/>
    <w:rsid w:val="00E31801"/>
    <w:rsid w:val="00E32261"/>
    <w:rsid w:val="00E325AF"/>
    <w:rsid w:val="00E330B1"/>
    <w:rsid w:val="00E33429"/>
    <w:rsid w:val="00E33F68"/>
    <w:rsid w:val="00E340E6"/>
    <w:rsid w:val="00E3413B"/>
    <w:rsid w:val="00E3423C"/>
    <w:rsid w:val="00E346CE"/>
    <w:rsid w:val="00E349E6"/>
    <w:rsid w:val="00E34D47"/>
    <w:rsid w:val="00E357A9"/>
    <w:rsid w:val="00E3583E"/>
    <w:rsid w:val="00E3591C"/>
    <w:rsid w:val="00E35A6F"/>
    <w:rsid w:val="00E35C55"/>
    <w:rsid w:val="00E361D9"/>
    <w:rsid w:val="00E364EA"/>
    <w:rsid w:val="00E365D3"/>
    <w:rsid w:val="00E3663E"/>
    <w:rsid w:val="00E37754"/>
    <w:rsid w:val="00E379DA"/>
    <w:rsid w:val="00E37D3B"/>
    <w:rsid w:val="00E37F20"/>
    <w:rsid w:val="00E40028"/>
    <w:rsid w:val="00E4008A"/>
    <w:rsid w:val="00E40208"/>
    <w:rsid w:val="00E40A18"/>
    <w:rsid w:val="00E41012"/>
    <w:rsid w:val="00E4112E"/>
    <w:rsid w:val="00E4122B"/>
    <w:rsid w:val="00E41309"/>
    <w:rsid w:val="00E415CC"/>
    <w:rsid w:val="00E41809"/>
    <w:rsid w:val="00E42668"/>
    <w:rsid w:val="00E427FB"/>
    <w:rsid w:val="00E42B10"/>
    <w:rsid w:val="00E42CD6"/>
    <w:rsid w:val="00E4368C"/>
    <w:rsid w:val="00E43E7A"/>
    <w:rsid w:val="00E4409C"/>
    <w:rsid w:val="00E441C9"/>
    <w:rsid w:val="00E446BA"/>
    <w:rsid w:val="00E45443"/>
    <w:rsid w:val="00E45D3A"/>
    <w:rsid w:val="00E45D65"/>
    <w:rsid w:val="00E45E3E"/>
    <w:rsid w:val="00E45FC6"/>
    <w:rsid w:val="00E465AE"/>
    <w:rsid w:val="00E465B0"/>
    <w:rsid w:val="00E46652"/>
    <w:rsid w:val="00E46932"/>
    <w:rsid w:val="00E46B2B"/>
    <w:rsid w:val="00E46F39"/>
    <w:rsid w:val="00E47012"/>
    <w:rsid w:val="00E4715D"/>
    <w:rsid w:val="00E47183"/>
    <w:rsid w:val="00E4763B"/>
    <w:rsid w:val="00E479BB"/>
    <w:rsid w:val="00E47BB1"/>
    <w:rsid w:val="00E50154"/>
    <w:rsid w:val="00E503D7"/>
    <w:rsid w:val="00E50867"/>
    <w:rsid w:val="00E50AC0"/>
    <w:rsid w:val="00E50FE4"/>
    <w:rsid w:val="00E512A3"/>
    <w:rsid w:val="00E5136C"/>
    <w:rsid w:val="00E51607"/>
    <w:rsid w:val="00E51755"/>
    <w:rsid w:val="00E51EE3"/>
    <w:rsid w:val="00E51F0B"/>
    <w:rsid w:val="00E51F62"/>
    <w:rsid w:val="00E523C6"/>
    <w:rsid w:val="00E526EE"/>
    <w:rsid w:val="00E528AA"/>
    <w:rsid w:val="00E52CE4"/>
    <w:rsid w:val="00E52CE7"/>
    <w:rsid w:val="00E533B9"/>
    <w:rsid w:val="00E53735"/>
    <w:rsid w:val="00E53F3C"/>
    <w:rsid w:val="00E53F54"/>
    <w:rsid w:val="00E5426D"/>
    <w:rsid w:val="00E54390"/>
    <w:rsid w:val="00E547BC"/>
    <w:rsid w:val="00E54B8C"/>
    <w:rsid w:val="00E54BD7"/>
    <w:rsid w:val="00E54C24"/>
    <w:rsid w:val="00E54D1F"/>
    <w:rsid w:val="00E5516B"/>
    <w:rsid w:val="00E556C9"/>
    <w:rsid w:val="00E56019"/>
    <w:rsid w:val="00E560CE"/>
    <w:rsid w:val="00E56207"/>
    <w:rsid w:val="00E56278"/>
    <w:rsid w:val="00E5656A"/>
    <w:rsid w:val="00E56573"/>
    <w:rsid w:val="00E5693D"/>
    <w:rsid w:val="00E56DC3"/>
    <w:rsid w:val="00E56FBD"/>
    <w:rsid w:val="00E575F2"/>
    <w:rsid w:val="00E57C2C"/>
    <w:rsid w:val="00E57C44"/>
    <w:rsid w:val="00E57C9C"/>
    <w:rsid w:val="00E60516"/>
    <w:rsid w:val="00E60793"/>
    <w:rsid w:val="00E61132"/>
    <w:rsid w:val="00E616D5"/>
    <w:rsid w:val="00E61E6D"/>
    <w:rsid w:val="00E6252A"/>
    <w:rsid w:val="00E633BA"/>
    <w:rsid w:val="00E64005"/>
    <w:rsid w:val="00E643EC"/>
    <w:rsid w:val="00E64522"/>
    <w:rsid w:val="00E6489B"/>
    <w:rsid w:val="00E64BA7"/>
    <w:rsid w:val="00E64D5E"/>
    <w:rsid w:val="00E650B3"/>
    <w:rsid w:val="00E65445"/>
    <w:rsid w:val="00E65658"/>
    <w:rsid w:val="00E658B3"/>
    <w:rsid w:val="00E65E25"/>
    <w:rsid w:val="00E65F13"/>
    <w:rsid w:val="00E662AB"/>
    <w:rsid w:val="00E662FD"/>
    <w:rsid w:val="00E667FB"/>
    <w:rsid w:val="00E66A18"/>
    <w:rsid w:val="00E66BB6"/>
    <w:rsid w:val="00E66C42"/>
    <w:rsid w:val="00E66CB5"/>
    <w:rsid w:val="00E6713A"/>
    <w:rsid w:val="00E67275"/>
    <w:rsid w:val="00E673CB"/>
    <w:rsid w:val="00E67430"/>
    <w:rsid w:val="00E67470"/>
    <w:rsid w:val="00E676D2"/>
    <w:rsid w:val="00E67881"/>
    <w:rsid w:val="00E678AF"/>
    <w:rsid w:val="00E67DA5"/>
    <w:rsid w:val="00E67E4F"/>
    <w:rsid w:val="00E70006"/>
    <w:rsid w:val="00E70059"/>
    <w:rsid w:val="00E70342"/>
    <w:rsid w:val="00E70450"/>
    <w:rsid w:val="00E707E3"/>
    <w:rsid w:val="00E70CCE"/>
    <w:rsid w:val="00E70D82"/>
    <w:rsid w:val="00E7101E"/>
    <w:rsid w:val="00E710BD"/>
    <w:rsid w:val="00E71400"/>
    <w:rsid w:val="00E71471"/>
    <w:rsid w:val="00E719A1"/>
    <w:rsid w:val="00E7231E"/>
    <w:rsid w:val="00E7234A"/>
    <w:rsid w:val="00E72652"/>
    <w:rsid w:val="00E730CB"/>
    <w:rsid w:val="00E732C6"/>
    <w:rsid w:val="00E73356"/>
    <w:rsid w:val="00E735FF"/>
    <w:rsid w:val="00E73D46"/>
    <w:rsid w:val="00E73E02"/>
    <w:rsid w:val="00E73EED"/>
    <w:rsid w:val="00E740A1"/>
    <w:rsid w:val="00E749BB"/>
    <w:rsid w:val="00E74C1E"/>
    <w:rsid w:val="00E74FDF"/>
    <w:rsid w:val="00E7589E"/>
    <w:rsid w:val="00E75978"/>
    <w:rsid w:val="00E75F63"/>
    <w:rsid w:val="00E76201"/>
    <w:rsid w:val="00E763AC"/>
    <w:rsid w:val="00E76DD9"/>
    <w:rsid w:val="00E77065"/>
    <w:rsid w:val="00E77101"/>
    <w:rsid w:val="00E77271"/>
    <w:rsid w:val="00E77697"/>
    <w:rsid w:val="00E77711"/>
    <w:rsid w:val="00E777A5"/>
    <w:rsid w:val="00E7786D"/>
    <w:rsid w:val="00E77C52"/>
    <w:rsid w:val="00E77CFB"/>
    <w:rsid w:val="00E77E34"/>
    <w:rsid w:val="00E800D9"/>
    <w:rsid w:val="00E806EB"/>
    <w:rsid w:val="00E80EAE"/>
    <w:rsid w:val="00E80F9E"/>
    <w:rsid w:val="00E8148A"/>
    <w:rsid w:val="00E8178B"/>
    <w:rsid w:val="00E8193D"/>
    <w:rsid w:val="00E81C35"/>
    <w:rsid w:val="00E81D5F"/>
    <w:rsid w:val="00E81DDF"/>
    <w:rsid w:val="00E823A3"/>
    <w:rsid w:val="00E82668"/>
    <w:rsid w:val="00E826C2"/>
    <w:rsid w:val="00E82A88"/>
    <w:rsid w:val="00E82EFE"/>
    <w:rsid w:val="00E83575"/>
    <w:rsid w:val="00E838C8"/>
    <w:rsid w:val="00E84141"/>
    <w:rsid w:val="00E84929"/>
    <w:rsid w:val="00E8521A"/>
    <w:rsid w:val="00E8555E"/>
    <w:rsid w:val="00E85A8D"/>
    <w:rsid w:val="00E85D6A"/>
    <w:rsid w:val="00E86160"/>
    <w:rsid w:val="00E86238"/>
    <w:rsid w:val="00E8638D"/>
    <w:rsid w:val="00E864BB"/>
    <w:rsid w:val="00E868A2"/>
    <w:rsid w:val="00E86902"/>
    <w:rsid w:val="00E86D0D"/>
    <w:rsid w:val="00E871B4"/>
    <w:rsid w:val="00E8785E"/>
    <w:rsid w:val="00E87862"/>
    <w:rsid w:val="00E87996"/>
    <w:rsid w:val="00E879BE"/>
    <w:rsid w:val="00E87EE2"/>
    <w:rsid w:val="00E901DF"/>
    <w:rsid w:val="00E90DC8"/>
    <w:rsid w:val="00E9104B"/>
    <w:rsid w:val="00E9109B"/>
    <w:rsid w:val="00E91A08"/>
    <w:rsid w:val="00E91A1D"/>
    <w:rsid w:val="00E91A8B"/>
    <w:rsid w:val="00E91B53"/>
    <w:rsid w:val="00E91C26"/>
    <w:rsid w:val="00E91DA6"/>
    <w:rsid w:val="00E91F5A"/>
    <w:rsid w:val="00E92042"/>
    <w:rsid w:val="00E92147"/>
    <w:rsid w:val="00E926DE"/>
    <w:rsid w:val="00E92711"/>
    <w:rsid w:val="00E92A0F"/>
    <w:rsid w:val="00E92D8F"/>
    <w:rsid w:val="00E93B14"/>
    <w:rsid w:val="00E93D84"/>
    <w:rsid w:val="00E943E0"/>
    <w:rsid w:val="00E94985"/>
    <w:rsid w:val="00E94E1E"/>
    <w:rsid w:val="00E951FE"/>
    <w:rsid w:val="00E9522A"/>
    <w:rsid w:val="00E95472"/>
    <w:rsid w:val="00E95672"/>
    <w:rsid w:val="00E959CA"/>
    <w:rsid w:val="00E95C79"/>
    <w:rsid w:val="00E95DCE"/>
    <w:rsid w:val="00E95FDC"/>
    <w:rsid w:val="00E96040"/>
    <w:rsid w:val="00E962EF"/>
    <w:rsid w:val="00E96560"/>
    <w:rsid w:val="00E965FB"/>
    <w:rsid w:val="00E96AB3"/>
    <w:rsid w:val="00E97125"/>
    <w:rsid w:val="00E971A5"/>
    <w:rsid w:val="00E9782A"/>
    <w:rsid w:val="00E979B2"/>
    <w:rsid w:val="00E97A14"/>
    <w:rsid w:val="00E97D6E"/>
    <w:rsid w:val="00E97D9B"/>
    <w:rsid w:val="00E97F13"/>
    <w:rsid w:val="00EA0122"/>
    <w:rsid w:val="00EA051C"/>
    <w:rsid w:val="00EA09CA"/>
    <w:rsid w:val="00EA0B49"/>
    <w:rsid w:val="00EA0F7C"/>
    <w:rsid w:val="00EA0F7E"/>
    <w:rsid w:val="00EA11FF"/>
    <w:rsid w:val="00EA1421"/>
    <w:rsid w:val="00EA159C"/>
    <w:rsid w:val="00EA15E1"/>
    <w:rsid w:val="00EA1878"/>
    <w:rsid w:val="00EA1A9E"/>
    <w:rsid w:val="00EA1C89"/>
    <w:rsid w:val="00EA1DCB"/>
    <w:rsid w:val="00EA2557"/>
    <w:rsid w:val="00EA2572"/>
    <w:rsid w:val="00EA2701"/>
    <w:rsid w:val="00EA28FA"/>
    <w:rsid w:val="00EA29E7"/>
    <w:rsid w:val="00EA2AFA"/>
    <w:rsid w:val="00EA2B7F"/>
    <w:rsid w:val="00EA2F91"/>
    <w:rsid w:val="00EA31B0"/>
    <w:rsid w:val="00EA333C"/>
    <w:rsid w:val="00EA33BD"/>
    <w:rsid w:val="00EA3667"/>
    <w:rsid w:val="00EA3907"/>
    <w:rsid w:val="00EA390F"/>
    <w:rsid w:val="00EA3ABC"/>
    <w:rsid w:val="00EA433A"/>
    <w:rsid w:val="00EA4424"/>
    <w:rsid w:val="00EA4480"/>
    <w:rsid w:val="00EA472B"/>
    <w:rsid w:val="00EA4B32"/>
    <w:rsid w:val="00EA4E02"/>
    <w:rsid w:val="00EA5B75"/>
    <w:rsid w:val="00EA5B9C"/>
    <w:rsid w:val="00EA5DD0"/>
    <w:rsid w:val="00EA5E60"/>
    <w:rsid w:val="00EA60EF"/>
    <w:rsid w:val="00EA6296"/>
    <w:rsid w:val="00EA65F9"/>
    <w:rsid w:val="00EA66D0"/>
    <w:rsid w:val="00EA68F6"/>
    <w:rsid w:val="00EA6B42"/>
    <w:rsid w:val="00EA6DD2"/>
    <w:rsid w:val="00EA750E"/>
    <w:rsid w:val="00EA767A"/>
    <w:rsid w:val="00EA76BD"/>
    <w:rsid w:val="00EA794A"/>
    <w:rsid w:val="00EB0A02"/>
    <w:rsid w:val="00EB0A05"/>
    <w:rsid w:val="00EB0B0E"/>
    <w:rsid w:val="00EB0B36"/>
    <w:rsid w:val="00EB118E"/>
    <w:rsid w:val="00EB1412"/>
    <w:rsid w:val="00EB1550"/>
    <w:rsid w:val="00EB17CB"/>
    <w:rsid w:val="00EB184F"/>
    <w:rsid w:val="00EB18DB"/>
    <w:rsid w:val="00EB249F"/>
    <w:rsid w:val="00EB2A42"/>
    <w:rsid w:val="00EB328F"/>
    <w:rsid w:val="00EB358D"/>
    <w:rsid w:val="00EB40CB"/>
    <w:rsid w:val="00EB4242"/>
    <w:rsid w:val="00EB49CA"/>
    <w:rsid w:val="00EB4D53"/>
    <w:rsid w:val="00EB4EBD"/>
    <w:rsid w:val="00EB5272"/>
    <w:rsid w:val="00EB546B"/>
    <w:rsid w:val="00EB5549"/>
    <w:rsid w:val="00EB5B3F"/>
    <w:rsid w:val="00EB5BE0"/>
    <w:rsid w:val="00EB6A55"/>
    <w:rsid w:val="00EB6B22"/>
    <w:rsid w:val="00EB6E49"/>
    <w:rsid w:val="00EB6F03"/>
    <w:rsid w:val="00EB6F4A"/>
    <w:rsid w:val="00EB7BCB"/>
    <w:rsid w:val="00EB7F6D"/>
    <w:rsid w:val="00EC0175"/>
    <w:rsid w:val="00EC0467"/>
    <w:rsid w:val="00EC04BE"/>
    <w:rsid w:val="00EC06AA"/>
    <w:rsid w:val="00EC0856"/>
    <w:rsid w:val="00EC0944"/>
    <w:rsid w:val="00EC187B"/>
    <w:rsid w:val="00EC1E89"/>
    <w:rsid w:val="00EC2C3B"/>
    <w:rsid w:val="00EC2F74"/>
    <w:rsid w:val="00EC31B1"/>
    <w:rsid w:val="00EC31BF"/>
    <w:rsid w:val="00EC32F0"/>
    <w:rsid w:val="00EC3449"/>
    <w:rsid w:val="00EC3BEC"/>
    <w:rsid w:val="00EC3C16"/>
    <w:rsid w:val="00EC3D5A"/>
    <w:rsid w:val="00EC3ECA"/>
    <w:rsid w:val="00EC3EEB"/>
    <w:rsid w:val="00EC4054"/>
    <w:rsid w:val="00EC42DD"/>
    <w:rsid w:val="00EC48FF"/>
    <w:rsid w:val="00EC4C4B"/>
    <w:rsid w:val="00EC607E"/>
    <w:rsid w:val="00EC6393"/>
    <w:rsid w:val="00EC6867"/>
    <w:rsid w:val="00EC68D4"/>
    <w:rsid w:val="00EC6C05"/>
    <w:rsid w:val="00EC6F6F"/>
    <w:rsid w:val="00EC7289"/>
    <w:rsid w:val="00EC766C"/>
    <w:rsid w:val="00EC76C6"/>
    <w:rsid w:val="00EC7776"/>
    <w:rsid w:val="00EC780C"/>
    <w:rsid w:val="00ED0041"/>
    <w:rsid w:val="00ED00C0"/>
    <w:rsid w:val="00ED0462"/>
    <w:rsid w:val="00ED065C"/>
    <w:rsid w:val="00ED080D"/>
    <w:rsid w:val="00ED0A15"/>
    <w:rsid w:val="00ED1430"/>
    <w:rsid w:val="00ED157F"/>
    <w:rsid w:val="00ED1BED"/>
    <w:rsid w:val="00ED1CE6"/>
    <w:rsid w:val="00ED2560"/>
    <w:rsid w:val="00ED2581"/>
    <w:rsid w:val="00ED2755"/>
    <w:rsid w:val="00ED2828"/>
    <w:rsid w:val="00ED288A"/>
    <w:rsid w:val="00ED3613"/>
    <w:rsid w:val="00ED3A2C"/>
    <w:rsid w:val="00ED3B1C"/>
    <w:rsid w:val="00ED40D4"/>
    <w:rsid w:val="00ED4577"/>
    <w:rsid w:val="00ED47DF"/>
    <w:rsid w:val="00ED480F"/>
    <w:rsid w:val="00ED48A8"/>
    <w:rsid w:val="00ED4A64"/>
    <w:rsid w:val="00ED4FF9"/>
    <w:rsid w:val="00ED593A"/>
    <w:rsid w:val="00ED5D76"/>
    <w:rsid w:val="00ED5F82"/>
    <w:rsid w:val="00ED6696"/>
    <w:rsid w:val="00ED6F4B"/>
    <w:rsid w:val="00ED7731"/>
    <w:rsid w:val="00ED793C"/>
    <w:rsid w:val="00EE068E"/>
    <w:rsid w:val="00EE0699"/>
    <w:rsid w:val="00EE08F9"/>
    <w:rsid w:val="00EE09B5"/>
    <w:rsid w:val="00EE0A0C"/>
    <w:rsid w:val="00EE0D6D"/>
    <w:rsid w:val="00EE132B"/>
    <w:rsid w:val="00EE1644"/>
    <w:rsid w:val="00EE176A"/>
    <w:rsid w:val="00EE1DC0"/>
    <w:rsid w:val="00EE1F65"/>
    <w:rsid w:val="00EE24B9"/>
    <w:rsid w:val="00EE24E3"/>
    <w:rsid w:val="00EE25A0"/>
    <w:rsid w:val="00EE25D0"/>
    <w:rsid w:val="00EE27F0"/>
    <w:rsid w:val="00EE2AD5"/>
    <w:rsid w:val="00EE2E93"/>
    <w:rsid w:val="00EE2F26"/>
    <w:rsid w:val="00EE3947"/>
    <w:rsid w:val="00EE420B"/>
    <w:rsid w:val="00EE48AB"/>
    <w:rsid w:val="00EE4BC5"/>
    <w:rsid w:val="00EE4D4A"/>
    <w:rsid w:val="00EE4DD9"/>
    <w:rsid w:val="00EE4F13"/>
    <w:rsid w:val="00EE5274"/>
    <w:rsid w:val="00EE5283"/>
    <w:rsid w:val="00EE5483"/>
    <w:rsid w:val="00EE5663"/>
    <w:rsid w:val="00EE5E43"/>
    <w:rsid w:val="00EE6666"/>
    <w:rsid w:val="00EE6883"/>
    <w:rsid w:val="00EE6980"/>
    <w:rsid w:val="00EE6BE6"/>
    <w:rsid w:val="00EE6CFA"/>
    <w:rsid w:val="00EE6D3F"/>
    <w:rsid w:val="00EE73FA"/>
    <w:rsid w:val="00EE79E7"/>
    <w:rsid w:val="00EE7ADB"/>
    <w:rsid w:val="00EF0231"/>
    <w:rsid w:val="00EF02A1"/>
    <w:rsid w:val="00EF0641"/>
    <w:rsid w:val="00EF0728"/>
    <w:rsid w:val="00EF0A1C"/>
    <w:rsid w:val="00EF0C35"/>
    <w:rsid w:val="00EF10CD"/>
    <w:rsid w:val="00EF12CD"/>
    <w:rsid w:val="00EF1686"/>
    <w:rsid w:val="00EF188A"/>
    <w:rsid w:val="00EF2345"/>
    <w:rsid w:val="00EF25E0"/>
    <w:rsid w:val="00EF2E80"/>
    <w:rsid w:val="00EF2F26"/>
    <w:rsid w:val="00EF363B"/>
    <w:rsid w:val="00EF3CA6"/>
    <w:rsid w:val="00EF3CEE"/>
    <w:rsid w:val="00EF425D"/>
    <w:rsid w:val="00EF425E"/>
    <w:rsid w:val="00EF4603"/>
    <w:rsid w:val="00EF4BF0"/>
    <w:rsid w:val="00EF51BC"/>
    <w:rsid w:val="00EF51D6"/>
    <w:rsid w:val="00EF55C7"/>
    <w:rsid w:val="00EF5F18"/>
    <w:rsid w:val="00EF6441"/>
    <w:rsid w:val="00EF66AB"/>
    <w:rsid w:val="00EF6733"/>
    <w:rsid w:val="00EF6E70"/>
    <w:rsid w:val="00EF7D7D"/>
    <w:rsid w:val="00F0002C"/>
    <w:rsid w:val="00F0097C"/>
    <w:rsid w:val="00F00F26"/>
    <w:rsid w:val="00F011FB"/>
    <w:rsid w:val="00F016F4"/>
    <w:rsid w:val="00F01718"/>
    <w:rsid w:val="00F01AFC"/>
    <w:rsid w:val="00F01EE0"/>
    <w:rsid w:val="00F020AC"/>
    <w:rsid w:val="00F024BD"/>
    <w:rsid w:val="00F0267B"/>
    <w:rsid w:val="00F026DF"/>
    <w:rsid w:val="00F02A7C"/>
    <w:rsid w:val="00F0300E"/>
    <w:rsid w:val="00F03414"/>
    <w:rsid w:val="00F03817"/>
    <w:rsid w:val="00F039D1"/>
    <w:rsid w:val="00F04F10"/>
    <w:rsid w:val="00F05330"/>
    <w:rsid w:val="00F05447"/>
    <w:rsid w:val="00F054DB"/>
    <w:rsid w:val="00F05651"/>
    <w:rsid w:val="00F056CD"/>
    <w:rsid w:val="00F0588B"/>
    <w:rsid w:val="00F05AF0"/>
    <w:rsid w:val="00F05BEA"/>
    <w:rsid w:val="00F05F94"/>
    <w:rsid w:val="00F06498"/>
    <w:rsid w:val="00F064E1"/>
    <w:rsid w:val="00F0677C"/>
    <w:rsid w:val="00F069AA"/>
    <w:rsid w:val="00F06B82"/>
    <w:rsid w:val="00F06D7F"/>
    <w:rsid w:val="00F06EDD"/>
    <w:rsid w:val="00F06FF5"/>
    <w:rsid w:val="00F070E8"/>
    <w:rsid w:val="00F077CB"/>
    <w:rsid w:val="00F07A31"/>
    <w:rsid w:val="00F105C8"/>
    <w:rsid w:val="00F10A5A"/>
    <w:rsid w:val="00F10ABF"/>
    <w:rsid w:val="00F10CFB"/>
    <w:rsid w:val="00F10FF4"/>
    <w:rsid w:val="00F110AB"/>
    <w:rsid w:val="00F11251"/>
    <w:rsid w:val="00F11279"/>
    <w:rsid w:val="00F11400"/>
    <w:rsid w:val="00F11420"/>
    <w:rsid w:val="00F1188F"/>
    <w:rsid w:val="00F11BFF"/>
    <w:rsid w:val="00F11C21"/>
    <w:rsid w:val="00F11DD7"/>
    <w:rsid w:val="00F1213E"/>
    <w:rsid w:val="00F12D5F"/>
    <w:rsid w:val="00F12D8E"/>
    <w:rsid w:val="00F1310C"/>
    <w:rsid w:val="00F133EC"/>
    <w:rsid w:val="00F13410"/>
    <w:rsid w:val="00F138C1"/>
    <w:rsid w:val="00F13F45"/>
    <w:rsid w:val="00F13F6C"/>
    <w:rsid w:val="00F14DAC"/>
    <w:rsid w:val="00F14E89"/>
    <w:rsid w:val="00F15973"/>
    <w:rsid w:val="00F15BF1"/>
    <w:rsid w:val="00F15C7F"/>
    <w:rsid w:val="00F15F31"/>
    <w:rsid w:val="00F164D8"/>
    <w:rsid w:val="00F1650F"/>
    <w:rsid w:val="00F165E6"/>
    <w:rsid w:val="00F16A9F"/>
    <w:rsid w:val="00F176DD"/>
    <w:rsid w:val="00F1774C"/>
    <w:rsid w:val="00F1782E"/>
    <w:rsid w:val="00F17942"/>
    <w:rsid w:val="00F20425"/>
    <w:rsid w:val="00F20591"/>
    <w:rsid w:val="00F20A48"/>
    <w:rsid w:val="00F20AC1"/>
    <w:rsid w:val="00F20C65"/>
    <w:rsid w:val="00F20CAD"/>
    <w:rsid w:val="00F211A9"/>
    <w:rsid w:val="00F2131E"/>
    <w:rsid w:val="00F22006"/>
    <w:rsid w:val="00F22679"/>
    <w:rsid w:val="00F22978"/>
    <w:rsid w:val="00F22AB5"/>
    <w:rsid w:val="00F23C43"/>
    <w:rsid w:val="00F23FF9"/>
    <w:rsid w:val="00F24691"/>
    <w:rsid w:val="00F24ED0"/>
    <w:rsid w:val="00F253B8"/>
    <w:rsid w:val="00F254A1"/>
    <w:rsid w:val="00F2578F"/>
    <w:rsid w:val="00F257A0"/>
    <w:rsid w:val="00F258BD"/>
    <w:rsid w:val="00F25BC2"/>
    <w:rsid w:val="00F265F4"/>
    <w:rsid w:val="00F26659"/>
    <w:rsid w:val="00F266FB"/>
    <w:rsid w:val="00F2686F"/>
    <w:rsid w:val="00F26DC6"/>
    <w:rsid w:val="00F26EDE"/>
    <w:rsid w:val="00F26F79"/>
    <w:rsid w:val="00F2706A"/>
    <w:rsid w:val="00F273B2"/>
    <w:rsid w:val="00F27519"/>
    <w:rsid w:val="00F277E5"/>
    <w:rsid w:val="00F27F75"/>
    <w:rsid w:val="00F30367"/>
    <w:rsid w:val="00F30413"/>
    <w:rsid w:val="00F30718"/>
    <w:rsid w:val="00F308E4"/>
    <w:rsid w:val="00F30A52"/>
    <w:rsid w:val="00F30B69"/>
    <w:rsid w:val="00F31527"/>
    <w:rsid w:val="00F31658"/>
    <w:rsid w:val="00F318A1"/>
    <w:rsid w:val="00F31AA6"/>
    <w:rsid w:val="00F31F19"/>
    <w:rsid w:val="00F3209E"/>
    <w:rsid w:val="00F32978"/>
    <w:rsid w:val="00F32DEF"/>
    <w:rsid w:val="00F32F87"/>
    <w:rsid w:val="00F33AD3"/>
    <w:rsid w:val="00F33E27"/>
    <w:rsid w:val="00F33F00"/>
    <w:rsid w:val="00F34183"/>
    <w:rsid w:val="00F3419C"/>
    <w:rsid w:val="00F34210"/>
    <w:rsid w:val="00F3509D"/>
    <w:rsid w:val="00F350C6"/>
    <w:rsid w:val="00F35AE8"/>
    <w:rsid w:val="00F36059"/>
    <w:rsid w:val="00F360EB"/>
    <w:rsid w:val="00F36189"/>
    <w:rsid w:val="00F369EB"/>
    <w:rsid w:val="00F37008"/>
    <w:rsid w:val="00F374A9"/>
    <w:rsid w:val="00F3783A"/>
    <w:rsid w:val="00F37FEB"/>
    <w:rsid w:val="00F400EB"/>
    <w:rsid w:val="00F408E1"/>
    <w:rsid w:val="00F40942"/>
    <w:rsid w:val="00F41128"/>
    <w:rsid w:val="00F4122B"/>
    <w:rsid w:val="00F412A8"/>
    <w:rsid w:val="00F41B12"/>
    <w:rsid w:val="00F41C40"/>
    <w:rsid w:val="00F423EC"/>
    <w:rsid w:val="00F42842"/>
    <w:rsid w:val="00F428EB"/>
    <w:rsid w:val="00F42D97"/>
    <w:rsid w:val="00F42E8A"/>
    <w:rsid w:val="00F432DF"/>
    <w:rsid w:val="00F43F1F"/>
    <w:rsid w:val="00F44313"/>
    <w:rsid w:val="00F446E6"/>
    <w:rsid w:val="00F44B14"/>
    <w:rsid w:val="00F44BFE"/>
    <w:rsid w:val="00F44EE0"/>
    <w:rsid w:val="00F45971"/>
    <w:rsid w:val="00F45DC6"/>
    <w:rsid w:val="00F45F06"/>
    <w:rsid w:val="00F4671F"/>
    <w:rsid w:val="00F46C7A"/>
    <w:rsid w:val="00F47347"/>
    <w:rsid w:val="00F47518"/>
    <w:rsid w:val="00F477C3"/>
    <w:rsid w:val="00F4784E"/>
    <w:rsid w:val="00F47899"/>
    <w:rsid w:val="00F47A7D"/>
    <w:rsid w:val="00F47C7E"/>
    <w:rsid w:val="00F47F07"/>
    <w:rsid w:val="00F47F15"/>
    <w:rsid w:val="00F50120"/>
    <w:rsid w:val="00F501EF"/>
    <w:rsid w:val="00F50589"/>
    <w:rsid w:val="00F506B0"/>
    <w:rsid w:val="00F50858"/>
    <w:rsid w:val="00F50863"/>
    <w:rsid w:val="00F50AA8"/>
    <w:rsid w:val="00F50F33"/>
    <w:rsid w:val="00F51152"/>
    <w:rsid w:val="00F51277"/>
    <w:rsid w:val="00F51816"/>
    <w:rsid w:val="00F51AE6"/>
    <w:rsid w:val="00F51B8A"/>
    <w:rsid w:val="00F521B5"/>
    <w:rsid w:val="00F524A7"/>
    <w:rsid w:val="00F529E2"/>
    <w:rsid w:val="00F52BD9"/>
    <w:rsid w:val="00F52BDD"/>
    <w:rsid w:val="00F52D80"/>
    <w:rsid w:val="00F52E36"/>
    <w:rsid w:val="00F52FBC"/>
    <w:rsid w:val="00F531CE"/>
    <w:rsid w:val="00F53731"/>
    <w:rsid w:val="00F53F87"/>
    <w:rsid w:val="00F54181"/>
    <w:rsid w:val="00F5495C"/>
    <w:rsid w:val="00F54BCC"/>
    <w:rsid w:val="00F54E75"/>
    <w:rsid w:val="00F555A8"/>
    <w:rsid w:val="00F5583A"/>
    <w:rsid w:val="00F55EDC"/>
    <w:rsid w:val="00F56009"/>
    <w:rsid w:val="00F5678E"/>
    <w:rsid w:val="00F569F5"/>
    <w:rsid w:val="00F56DD0"/>
    <w:rsid w:val="00F574A0"/>
    <w:rsid w:val="00F577F0"/>
    <w:rsid w:val="00F578D7"/>
    <w:rsid w:val="00F57A8C"/>
    <w:rsid w:val="00F57C3B"/>
    <w:rsid w:val="00F57FAE"/>
    <w:rsid w:val="00F60E3D"/>
    <w:rsid w:val="00F61D8B"/>
    <w:rsid w:val="00F624E3"/>
    <w:rsid w:val="00F62609"/>
    <w:rsid w:val="00F62987"/>
    <w:rsid w:val="00F629D0"/>
    <w:rsid w:val="00F62BE5"/>
    <w:rsid w:val="00F62D98"/>
    <w:rsid w:val="00F62E5E"/>
    <w:rsid w:val="00F6359E"/>
    <w:rsid w:val="00F636F1"/>
    <w:rsid w:val="00F636FC"/>
    <w:rsid w:val="00F63893"/>
    <w:rsid w:val="00F63A6A"/>
    <w:rsid w:val="00F63C78"/>
    <w:rsid w:val="00F63F8A"/>
    <w:rsid w:val="00F645CA"/>
    <w:rsid w:val="00F64708"/>
    <w:rsid w:val="00F648BC"/>
    <w:rsid w:val="00F64B8C"/>
    <w:rsid w:val="00F64D24"/>
    <w:rsid w:val="00F65014"/>
    <w:rsid w:val="00F6516B"/>
    <w:rsid w:val="00F659FC"/>
    <w:rsid w:val="00F65C25"/>
    <w:rsid w:val="00F65DBE"/>
    <w:rsid w:val="00F65E6F"/>
    <w:rsid w:val="00F66060"/>
    <w:rsid w:val="00F662A6"/>
    <w:rsid w:val="00F665CA"/>
    <w:rsid w:val="00F66672"/>
    <w:rsid w:val="00F66A97"/>
    <w:rsid w:val="00F67347"/>
    <w:rsid w:val="00F675BD"/>
    <w:rsid w:val="00F67A05"/>
    <w:rsid w:val="00F67AA6"/>
    <w:rsid w:val="00F67B4C"/>
    <w:rsid w:val="00F700CC"/>
    <w:rsid w:val="00F71250"/>
    <w:rsid w:val="00F71641"/>
    <w:rsid w:val="00F71750"/>
    <w:rsid w:val="00F717C1"/>
    <w:rsid w:val="00F71B4F"/>
    <w:rsid w:val="00F71D86"/>
    <w:rsid w:val="00F72117"/>
    <w:rsid w:val="00F721C5"/>
    <w:rsid w:val="00F72D0F"/>
    <w:rsid w:val="00F72F73"/>
    <w:rsid w:val="00F73971"/>
    <w:rsid w:val="00F73E2C"/>
    <w:rsid w:val="00F7409A"/>
    <w:rsid w:val="00F7411B"/>
    <w:rsid w:val="00F74215"/>
    <w:rsid w:val="00F74426"/>
    <w:rsid w:val="00F74454"/>
    <w:rsid w:val="00F74B5B"/>
    <w:rsid w:val="00F75913"/>
    <w:rsid w:val="00F75C46"/>
    <w:rsid w:val="00F7625C"/>
    <w:rsid w:val="00F76EEB"/>
    <w:rsid w:val="00F771D3"/>
    <w:rsid w:val="00F77EFA"/>
    <w:rsid w:val="00F805C5"/>
    <w:rsid w:val="00F806EB"/>
    <w:rsid w:val="00F80AB8"/>
    <w:rsid w:val="00F80BC9"/>
    <w:rsid w:val="00F80E86"/>
    <w:rsid w:val="00F81006"/>
    <w:rsid w:val="00F811C5"/>
    <w:rsid w:val="00F813EE"/>
    <w:rsid w:val="00F81B6C"/>
    <w:rsid w:val="00F81C3E"/>
    <w:rsid w:val="00F81CE7"/>
    <w:rsid w:val="00F81D1A"/>
    <w:rsid w:val="00F81D84"/>
    <w:rsid w:val="00F81FEA"/>
    <w:rsid w:val="00F8231D"/>
    <w:rsid w:val="00F82498"/>
    <w:rsid w:val="00F826AF"/>
    <w:rsid w:val="00F82B2A"/>
    <w:rsid w:val="00F82B4C"/>
    <w:rsid w:val="00F82E5F"/>
    <w:rsid w:val="00F832CA"/>
    <w:rsid w:val="00F83BB5"/>
    <w:rsid w:val="00F84442"/>
    <w:rsid w:val="00F845CB"/>
    <w:rsid w:val="00F84B52"/>
    <w:rsid w:val="00F84BC3"/>
    <w:rsid w:val="00F84D77"/>
    <w:rsid w:val="00F84EB6"/>
    <w:rsid w:val="00F85215"/>
    <w:rsid w:val="00F854AC"/>
    <w:rsid w:val="00F8581C"/>
    <w:rsid w:val="00F85984"/>
    <w:rsid w:val="00F85B9E"/>
    <w:rsid w:val="00F85D5D"/>
    <w:rsid w:val="00F86075"/>
    <w:rsid w:val="00F86280"/>
    <w:rsid w:val="00F866FA"/>
    <w:rsid w:val="00F86E28"/>
    <w:rsid w:val="00F87687"/>
    <w:rsid w:val="00F87C22"/>
    <w:rsid w:val="00F87D70"/>
    <w:rsid w:val="00F902DC"/>
    <w:rsid w:val="00F9096A"/>
    <w:rsid w:val="00F90A12"/>
    <w:rsid w:val="00F90B14"/>
    <w:rsid w:val="00F90DC1"/>
    <w:rsid w:val="00F91045"/>
    <w:rsid w:val="00F91312"/>
    <w:rsid w:val="00F91738"/>
    <w:rsid w:val="00F91BB8"/>
    <w:rsid w:val="00F925E6"/>
    <w:rsid w:val="00F93123"/>
    <w:rsid w:val="00F933E7"/>
    <w:rsid w:val="00F934EE"/>
    <w:rsid w:val="00F9366E"/>
    <w:rsid w:val="00F93748"/>
    <w:rsid w:val="00F93845"/>
    <w:rsid w:val="00F93F6A"/>
    <w:rsid w:val="00F9400D"/>
    <w:rsid w:val="00F940AE"/>
    <w:rsid w:val="00F94244"/>
    <w:rsid w:val="00F942BA"/>
    <w:rsid w:val="00F947E3"/>
    <w:rsid w:val="00F94814"/>
    <w:rsid w:val="00F94C49"/>
    <w:rsid w:val="00F9535A"/>
    <w:rsid w:val="00F955E4"/>
    <w:rsid w:val="00F9570C"/>
    <w:rsid w:val="00F95999"/>
    <w:rsid w:val="00F964B8"/>
    <w:rsid w:val="00F96707"/>
    <w:rsid w:val="00F96C6D"/>
    <w:rsid w:val="00F96D95"/>
    <w:rsid w:val="00F96E3E"/>
    <w:rsid w:val="00F96E90"/>
    <w:rsid w:val="00F970AD"/>
    <w:rsid w:val="00F9760A"/>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59"/>
    <w:rsid w:val="00FA1E9E"/>
    <w:rsid w:val="00FA1F7B"/>
    <w:rsid w:val="00FA23D8"/>
    <w:rsid w:val="00FA26CA"/>
    <w:rsid w:val="00FA2CA8"/>
    <w:rsid w:val="00FA3048"/>
    <w:rsid w:val="00FA31A9"/>
    <w:rsid w:val="00FA35D9"/>
    <w:rsid w:val="00FA3B1B"/>
    <w:rsid w:val="00FA3FB8"/>
    <w:rsid w:val="00FA401F"/>
    <w:rsid w:val="00FA404B"/>
    <w:rsid w:val="00FA445C"/>
    <w:rsid w:val="00FA4471"/>
    <w:rsid w:val="00FA45C5"/>
    <w:rsid w:val="00FA4C49"/>
    <w:rsid w:val="00FA4F41"/>
    <w:rsid w:val="00FA52BA"/>
    <w:rsid w:val="00FA5310"/>
    <w:rsid w:val="00FA53F6"/>
    <w:rsid w:val="00FA59A4"/>
    <w:rsid w:val="00FA5ABA"/>
    <w:rsid w:val="00FA679B"/>
    <w:rsid w:val="00FA67B0"/>
    <w:rsid w:val="00FA6A21"/>
    <w:rsid w:val="00FA6E49"/>
    <w:rsid w:val="00FA7E65"/>
    <w:rsid w:val="00FA7E9D"/>
    <w:rsid w:val="00FB020B"/>
    <w:rsid w:val="00FB02F2"/>
    <w:rsid w:val="00FB0348"/>
    <w:rsid w:val="00FB0B16"/>
    <w:rsid w:val="00FB0C68"/>
    <w:rsid w:val="00FB0F1B"/>
    <w:rsid w:val="00FB1602"/>
    <w:rsid w:val="00FB165A"/>
    <w:rsid w:val="00FB1B36"/>
    <w:rsid w:val="00FB1C6F"/>
    <w:rsid w:val="00FB1CF6"/>
    <w:rsid w:val="00FB1D14"/>
    <w:rsid w:val="00FB1DAF"/>
    <w:rsid w:val="00FB1F30"/>
    <w:rsid w:val="00FB2265"/>
    <w:rsid w:val="00FB252A"/>
    <w:rsid w:val="00FB26EE"/>
    <w:rsid w:val="00FB2A74"/>
    <w:rsid w:val="00FB2BF4"/>
    <w:rsid w:val="00FB2C5B"/>
    <w:rsid w:val="00FB2DA3"/>
    <w:rsid w:val="00FB3667"/>
    <w:rsid w:val="00FB3CAF"/>
    <w:rsid w:val="00FB3E18"/>
    <w:rsid w:val="00FB3EDF"/>
    <w:rsid w:val="00FB491C"/>
    <w:rsid w:val="00FB4E2C"/>
    <w:rsid w:val="00FB5035"/>
    <w:rsid w:val="00FB5BC2"/>
    <w:rsid w:val="00FB5BF7"/>
    <w:rsid w:val="00FB5F27"/>
    <w:rsid w:val="00FB615F"/>
    <w:rsid w:val="00FB652D"/>
    <w:rsid w:val="00FB6645"/>
    <w:rsid w:val="00FB6664"/>
    <w:rsid w:val="00FB6B19"/>
    <w:rsid w:val="00FB70A9"/>
    <w:rsid w:val="00FB725B"/>
    <w:rsid w:val="00FB7B78"/>
    <w:rsid w:val="00FB7D7E"/>
    <w:rsid w:val="00FB7F70"/>
    <w:rsid w:val="00FC04F8"/>
    <w:rsid w:val="00FC06C0"/>
    <w:rsid w:val="00FC0963"/>
    <w:rsid w:val="00FC0B36"/>
    <w:rsid w:val="00FC0C9C"/>
    <w:rsid w:val="00FC0DC6"/>
    <w:rsid w:val="00FC2E68"/>
    <w:rsid w:val="00FC2FF8"/>
    <w:rsid w:val="00FC329B"/>
    <w:rsid w:val="00FC3397"/>
    <w:rsid w:val="00FC35ED"/>
    <w:rsid w:val="00FC3837"/>
    <w:rsid w:val="00FC3BD2"/>
    <w:rsid w:val="00FC3C1D"/>
    <w:rsid w:val="00FC44C9"/>
    <w:rsid w:val="00FC4605"/>
    <w:rsid w:val="00FC4EA5"/>
    <w:rsid w:val="00FC4FBB"/>
    <w:rsid w:val="00FC5464"/>
    <w:rsid w:val="00FC5693"/>
    <w:rsid w:val="00FC580E"/>
    <w:rsid w:val="00FC5942"/>
    <w:rsid w:val="00FC5A9E"/>
    <w:rsid w:val="00FC5AFA"/>
    <w:rsid w:val="00FC5D75"/>
    <w:rsid w:val="00FC5D7F"/>
    <w:rsid w:val="00FC62A1"/>
    <w:rsid w:val="00FC648A"/>
    <w:rsid w:val="00FC6688"/>
    <w:rsid w:val="00FC6965"/>
    <w:rsid w:val="00FC69CE"/>
    <w:rsid w:val="00FC7278"/>
    <w:rsid w:val="00FC7772"/>
    <w:rsid w:val="00FC77A7"/>
    <w:rsid w:val="00FC7A19"/>
    <w:rsid w:val="00FC7C86"/>
    <w:rsid w:val="00FD03A7"/>
    <w:rsid w:val="00FD078D"/>
    <w:rsid w:val="00FD0796"/>
    <w:rsid w:val="00FD08D2"/>
    <w:rsid w:val="00FD0922"/>
    <w:rsid w:val="00FD0C62"/>
    <w:rsid w:val="00FD0CAB"/>
    <w:rsid w:val="00FD0CC7"/>
    <w:rsid w:val="00FD13D4"/>
    <w:rsid w:val="00FD19FC"/>
    <w:rsid w:val="00FD1A20"/>
    <w:rsid w:val="00FD2533"/>
    <w:rsid w:val="00FD2B7B"/>
    <w:rsid w:val="00FD2EA3"/>
    <w:rsid w:val="00FD3209"/>
    <w:rsid w:val="00FD333C"/>
    <w:rsid w:val="00FD3440"/>
    <w:rsid w:val="00FD356D"/>
    <w:rsid w:val="00FD3BA4"/>
    <w:rsid w:val="00FD3E76"/>
    <w:rsid w:val="00FD3EEF"/>
    <w:rsid w:val="00FD50B7"/>
    <w:rsid w:val="00FD50F0"/>
    <w:rsid w:val="00FD5413"/>
    <w:rsid w:val="00FD55CD"/>
    <w:rsid w:val="00FD5BF8"/>
    <w:rsid w:val="00FD5C97"/>
    <w:rsid w:val="00FD5D50"/>
    <w:rsid w:val="00FD6076"/>
    <w:rsid w:val="00FD63AC"/>
    <w:rsid w:val="00FD63E9"/>
    <w:rsid w:val="00FD6726"/>
    <w:rsid w:val="00FD682C"/>
    <w:rsid w:val="00FD6874"/>
    <w:rsid w:val="00FD6925"/>
    <w:rsid w:val="00FD6B5D"/>
    <w:rsid w:val="00FD6C4C"/>
    <w:rsid w:val="00FD6CEA"/>
    <w:rsid w:val="00FD74CC"/>
    <w:rsid w:val="00FD75B2"/>
    <w:rsid w:val="00FD75DA"/>
    <w:rsid w:val="00FD77DF"/>
    <w:rsid w:val="00FD7E8E"/>
    <w:rsid w:val="00FE02E8"/>
    <w:rsid w:val="00FE0566"/>
    <w:rsid w:val="00FE06D5"/>
    <w:rsid w:val="00FE0714"/>
    <w:rsid w:val="00FE0BF6"/>
    <w:rsid w:val="00FE0C13"/>
    <w:rsid w:val="00FE0E38"/>
    <w:rsid w:val="00FE1E35"/>
    <w:rsid w:val="00FE1F32"/>
    <w:rsid w:val="00FE1FD8"/>
    <w:rsid w:val="00FE21B8"/>
    <w:rsid w:val="00FE25E0"/>
    <w:rsid w:val="00FE264D"/>
    <w:rsid w:val="00FE269C"/>
    <w:rsid w:val="00FE2D99"/>
    <w:rsid w:val="00FE2E86"/>
    <w:rsid w:val="00FE33CB"/>
    <w:rsid w:val="00FE352F"/>
    <w:rsid w:val="00FE368D"/>
    <w:rsid w:val="00FE37F6"/>
    <w:rsid w:val="00FE3839"/>
    <w:rsid w:val="00FE384F"/>
    <w:rsid w:val="00FE3968"/>
    <w:rsid w:val="00FE3998"/>
    <w:rsid w:val="00FE3CA3"/>
    <w:rsid w:val="00FE4004"/>
    <w:rsid w:val="00FE411C"/>
    <w:rsid w:val="00FE411D"/>
    <w:rsid w:val="00FE442A"/>
    <w:rsid w:val="00FE468F"/>
    <w:rsid w:val="00FE487F"/>
    <w:rsid w:val="00FE4D2F"/>
    <w:rsid w:val="00FE4D95"/>
    <w:rsid w:val="00FE514F"/>
    <w:rsid w:val="00FE581E"/>
    <w:rsid w:val="00FE5A37"/>
    <w:rsid w:val="00FE5E9E"/>
    <w:rsid w:val="00FE6703"/>
    <w:rsid w:val="00FE6A17"/>
    <w:rsid w:val="00FE6FDD"/>
    <w:rsid w:val="00FE7145"/>
    <w:rsid w:val="00FE71E6"/>
    <w:rsid w:val="00FE72B5"/>
    <w:rsid w:val="00FE735F"/>
    <w:rsid w:val="00FE7664"/>
    <w:rsid w:val="00FE787E"/>
    <w:rsid w:val="00FE7A97"/>
    <w:rsid w:val="00FE7BE2"/>
    <w:rsid w:val="00FE7CBE"/>
    <w:rsid w:val="00FE7E62"/>
    <w:rsid w:val="00FF0134"/>
    <w:rsid w:val="00FF0151"/>
    <w:rsid w:val="00FF029B"/>
    <w:rsid w:val="00FF049D"/>
    <w:rsid w:val="00FF08DD"/>
    <w:rsid w:val="00FF0D96"/>
    <w:rsid w:val="00FF0E30"/>
    <w:rsid w:val="00FF1004"/>
    <w:rsid w:val="00FF101C"/>
    <w:rsid w:val="00FF10A8"/>
    <w:rsid w:val="00FF1189"/>
    <w:rsid w:val="00FF1190"/>
    <w:rsid w:val="00FF1457"/>
    <w:rsid w:val="00FF152D"/>
    <w:rsid w:val="00FF16F1"/>
    <w:rsid w:val="00FF1C2F"/>
    <w:rsid w:val="00FF1EA7"/>
    <w:rsid w:val="00FF232C"/>
    <w:rsid w:val="00FF27E4"/>
    <w:rsid w:val="00FF28A0"/>
    <w:rsid w:val="00FF2ABD"/>
    <w:rsid w:val="00FF2C3C"/>
    <w:rsid w:val="00FF2F27"/>
    <w:rsid w:val="00FF2F43"/>
    <w:rsid w:val="00FF3350"/>
    <w:rsid w:val="00FF348A"/>
    <w:rsid w:val="00FF3688"/>
    <w:rsid w:val="00FF36A4"/>
    <w:rsid w:val="00FF38F8"/>
    <w:rsid w:val="00FF3D92"/>
    <w:rsid w:val="00FF41B8"/>
    <w:rsid w:val="00FF4746"/>
    <w:rsid w:val="00FF4860"/>
    <w:rsid w:val="00FF4F5F"/>
    <w:rsid w:val="00FF582F"/>
    <w:rsid w:val="00FF5D41"/>
    <w:rsid w:val="00FF5D45"/>
    <w:rsid w:val="00FF6016"/>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81194"/>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5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b">
    <w:name w:val="乙篇主文 字元 字元1"/>
    <w:basedOn w:val="a"/>
    <w:link w:val="29"/>
    <w:rsid w:val="001367A5"/>
    <w:pPr>
      <w:widowControl w:val="0"/>
      <w:overflowPunct/>
    </w:pPr>
    <w:rPr>
      <w:szCs w:val="24"/>
    </w:rPr>
  </w:style>
  <w:style w:type="character" w:customStyle="1" w:styleId="29">
    <w:name w:val="乙篇主文 字元 字元 字元2"/>
    <w:link w:val="1b"/>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0708E"/>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40708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處務1"/>
    <w:basedOn w:val="a"/>
    <w:link w:val="1d"/>
    <w:qFormat/>
    <w:rsid w:val="0040708E"/>
    <w:pPr>
      <w:widowControl w:val="0"/>
      <w:adjustRightInd w:val="0"/>
      <w:spacing w:line="520" w:lineRule="exact"/>
      <w:ind w:leftChars="100" w:left="200" w:hangingChars="100" w:hanging="100"/>
      <w:textAlignment w:val="center"/>
    </w:pPr>
    <w:rPr>
      <w:rFonts w:hAnsi="標楷體"/>
      <w:kern w:val="0"/>
      <w:sz w:val="32"/>
    </w:rPr>
  </w:style>
  <w:style w:type="character" w:customStyle="1" w:styleId="1d">
    <w:name w:val="處務1 字元"/>
    <w:link w:val="1c"/>
    <w:rsid w:val="0040708E"/>
    <w:rPr>
      <w:rFonts w:ascii="標楷體" w:eastAsia="標楷體" w:hAnsi="標楷體"/>
      <w:sz w:val="32"/>
    </w:rPr>
  </w:style>
  <w:style w:type="paragraph" w:styleId="affff8">
    <w:name w:val="footnote text"/>
    <w:basedOn w:val="a"/>
    <w:link w:val="affff9"/>
    <w:semiHidden/>
    <w:unhideWhenUsed/>
    <w:rsid w:val="007D7C3C"/>
    <w:pPr>
      <w:snapToGrid w:val="0"/>
      <w:jc w:val="left"/>
    </w:pPr>
    <w:rPr>
      <w:sz w:val="20"/>
    </w:rPr>
  </w:style>
  <w:style w:type="character" w:customStyle="1" w:styleId="affff9">
    <w:name w:val="註腳文字 字元"/>
    <w:basedOn w:val="a0"/>
    <w:link w:val="affff8"/>
    <w:semiHidden/>
    <w:rsid w:val="007D7C3C"/>
    <w:rPr>
      <w:rFonts w:ascii="標楷體" w:eastAsia="標楷體"/>
      <w:kern w:val="2"/>
    </w:rPr>
  </w:style>
  <w:style w:type="paragraph" w:styleId="affffa">
    <w:name w:val="No Spacing"/>
    <w:link w:val="affffb"/>
    <w:uiPriority w:val="1"/>
    <w:qFormat/>
    <w:rsid w:val="00891F47"/>
    <w:rPr>
      <w:rFonts w:asciiTheme="minorHAnsi" w:eastAsiaTheme="minorEastAsia" w:hAnsiTheme="minorHAnsi" w:cstheme="minorBidi"/>
      <w:sz w:val="22"/>
      <w:szCs w:val="22"/>
    </w:rPr>
  </w:style>
  <w:style w:type="character" w:customStyle="1" w:styleId="affffb">
    <w:name w:val="無間距 字元"/>
    <w:basedOn w:val="a0"/>
    <w:link w:val="affffa"/>
    <w:uiPriority w:val="1"/>
    <w:rsid w:val="00891F47"/>
    <w:rPr>
      <w:rFonts w:asciiTheme="minorHAnsi" w:eastAsiaTheme="minorEastAsia" w:hAnsiTheme="minorHAnsi" w:cstheme="minorBidi"/>
      <w:sz w:val="22"/>
      <w:szCs w:val="22"/>
    </w:rPr>
  </w:style>
  <w:style w:type="numbering" w:customStyle="1" w:styleId="1e">
    <w:name w:val="無清單1"/>
    <w:next w:val="a2"/>
    <w:uiPriority w:val="99"/>
    <w:semiHidden/>
    <w:unhideWhenUsed/>
    <w:rsid w:val="00C0590D"/>
  </w:style>
  <w:style w:type="numbering" w:customStyle="1" w:styleId="113">
    <w:name w:val="無清單11"/>
    <w:next w:val="a2"/>
    <w:uiPriority w:val="99"/>
    <w:semiHidden/>
    <w:unhideWhenUsed/>
    <w:rsid w:val="00C0590D"/>
  </w:style>
  <w:style w:type="table" w:customStyle="1" w:styleId="SGSTableBasic11">
    <w:name w:val="SGS Table Basic 1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1"/>
    <w:next w:val="aff3"/>
    <w:uiPriority w:val="59"/>
    <w:unhideWhenUsed/>
    <w:rsid w:val="00C0590D"/>
    <w:pPr>
      <w:ind w:left="100" w:hangingChars="100" w:hanging="100"/>
      <w:jc w:val="both"/>
    </w:pPr>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表格格線10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表格格線7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1"/>
    <w:next w:val="aff3"/>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無間距1"/>
    <w:next w:val="affffa"/>
    <w:uiPriority w:val="1"/>
    <w:qFormat/>
    <w:rsid w:val="00C0590D"/>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chart" Target="charts/chart1.xml"/><Relationship Id="rId12" Type="http://schemas.openxmlformats.org/officeDocument/2006/relationships/image" Target="media/image4.wmf"/><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2.w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Microsoft_Excel_Chart.xls"/><Relationship Id="rId14" Type="http://schemas.openxmlformats.org/officeDocument/2006/relationships/header" Target="head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ltLang="en-US" sz="1400" b="1">
              <a:solidFill>
                <a:sysClr val="windowText" lastClr="000000"/>
              </a:solidFill>
              <a:latin typeface="標楷體" panose="03000509000000000000" pitchFamily="65" charset="-120"/>
              <a:ea typeface="標楷體" panose="03000509000000000000" pitchFamily="65" charset="-120"/>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8.9546150481189857E-2"/>
          <c:y val="0.18157407407407408"/>
          <c:w val="0.88267607174103235"/>
          <c:h val="0.57836468358121906"/>
        </c:manualLayout>
      </c:layout>
      <c:lineChart>
        <c:grouping val="standard"/>
        <c:varyColors val="0"/>
        <c:ser>
          <c:idx val="0"/>
          <c:order val="0"/>
          <c:tx>
            <c:strRef>
              <c:f>工作表1!$B$1</c:f>
              <c:strCache>
                <c:ptCount val="1"/>
                <c:pt idx="0">
                  <c:v>全市</c:v>
                </c:pt>
              </c:strCache>
            </c:strRef>
          </c:tx>
          <c:spPr>
            <a:ln w="28575" cap="rnd">
              <a:solidFill>
                <a:srgbClr val="7030A0"/>
              </a:solidFill>
              <a:round/>
            </a:ln>
            <a:effectLst/>
          </c:spPr>
          <c:marker>
            <c:symbol val="triangle"/>
            <c:size val="7"/>
            <c:spPr>
              <a:solidFill>
                <a:sysClr val="windowText" lastClr="000000"/>
              </a:solidFill>
              <a:ln w="9525">
                <a:noFill/>
              </a:ln>
              <a:effectLst/>
            </c:spPr>
          </c:marker>
          <c:dLbls>
            <c:dLbl>
              <c:idx val="0"/>
              <c:layout>
                <c:manualLayout>
                  <c:x val="-3.6111111111111108E-2"/>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C5-4AD1-BB16-94AB824F7FF3}"/>
                </c:ext>
              </c:extLst>
            </c:dLbl>
            <c:dLbl>
              <c:idx val="1"/>
              <c:layout>
                <c:manualLayout>
                  <c:x val="-8.3333333333333835E-3"/>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C5-4AD1-BB16-94AB824F7FF3}"/>
                </c:ext>
              </c:extLst>
            </c:dLbl>
            <c:dLbl>
              <c:idx val="2"/>
              <c:layout>
                <c:manualLayout>
                  <c:x val="-3.3333333333333333E-2"/>
                  <c:y val="-3.9351851851851853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6.6666666666666666E-2"/>
                      <c:h val="0.12777777777777777"/>
                    </c:manualLayout>
                  </c15:layout>
                </c:ext>
                <c:ext xmlns:c16="http://schemas.microsoft.com/office/drawing/2014/chart" uri="{C3380CC4-5D6E-409C-BE32-E72D297353CC}">
                  <c16:uniqueId val="{00000002-2FC5-4AD1-BB16-94AB824F7FF3}"/>
                </c:ext>
              </c:extLst>
            </c:dLbl>
            <c:dLbl>
              <c:idx val="3"/>
              <c:layout>
                <c:manualLayout>
                  <c:x val="-3.3333333333333333E-2"/>
                  <c:y val="-4.6296296296296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C5-4AD1-BB16-94AB824F7FF3}"/>
                </c:ext>
              </c:extLst>
            </c:dLbl>
            <c:dLbl>
              <c:idx val="4"/>
              <c:layout>
                <c:manualLayout>
                  <c:x val="-0.05"/>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FC5-4AD1-BB16-94AB824F7FF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108</c:v>
                </c:pt>
                <c:pt idx="1">
                  <c:v>109</c:v>
                </c:pt>
                <c:pt idx="2">
                  <c:v>110</c:v>
                </c:pt>
                <c:pt idx="3">
                  <c:v>111</c:v>
                </c:pt>
                <c:pt idx="4">
                  <c:v>112</c:v>
                </c:pt>
              </c:numCache>
            </c:numRef>
          </c:cat>
          <c:val>
            <c:numRef>
              <c:f>工作表1!$B$2:$B$6</c:f>
              <c:numCache>
                <c:formatCode>General</c:formatCode>
                <c:ptCount val="5"/>
                <c:pt idx="0">
                  <c:v>3.7</c:v>
                </c:pt>
                <c:pt idx="1">
                  <c:v>3.8</c:v>
                </c:pt>
                <c:pt idx="2">
                  <c:v>3.9</c:v>
                </c:pt>
                <c:pt idx="3">
                  <c:v>3.6</c:v>
                </c:pt>
                <c:pt idx="4">
                  <c:v>3.4</c:v>
                </c:pt>
              </c:numCache>
            </c:numRef>
          </c:val>
          <c:smooth val="0"/>
          <c:extLst>
            <c:ext xmlns:c16="http://schemas.microsoft.com/office/drawing/2014/chart" uri="{C3380CC4-5D6E-409C-BE32-E72D297353CC}">
              <c16:uniqueId val="{00000005-2FC5-4AD1-BB16-94AB824F7FF3}"/>
            </c:ext>
          </c:extLst>
        </c:ser>
        <c:ser>
          <c:idx val="1"/>
          <c:order val="1"/>
          <c:tx>
            <c:strRef>
              <c:f>工作表1!$C$1</c:f>
              <c:strCache>
                <c:ptCount val="1"/>
                <c:pt idx="0">
                  <c:v>15至24歲</c:v>
                </c:pt>
              </c:strCache>
            </c:strRef>
          </c:tx>
          <c:spPr>
            <a:ln w="28575" cap="rnd">
              <a:solidFill>
                <a:srgbClr val="FF0000"/>
              </a:solidFill>
              <a:round/>
            </a:ln>
            <a:effectLst/>
          </c:spPr>
          <c:marker>
            <c:symbol val="square"/>
            <c:size val="6"/>
            <c:spPr>
              <a:solidFill>
                <a:schemeClr val="accent2"/>
              </a:solidFill>
              <a:ln w="9525">
                <a:solidFill>
                  <a:srgbClr val="FF0000"/>
                </a:solidFill>
              </a:ln>
              <a:effectLst/>
            </c:spPr>
          </c:marker>
          <c:dLbls>
            <c:dLbl>
              <c:idx val="0"/>
              <c:layout>
                <c:manualLayout>
                  <c:x val="-0.05"/>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FC5-4AD1-BB16-94AB824F7FF3}"/>
                </c:ext>
              </c:extLst>
            </c:dLbl>
            <c:dLbl>
              <c:idx val="1"/>
              <c:layout>
                <c:manualLayout>
                  <c:x val="-3.6111111111111163E-2"/>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FC5-4AD1-BB16-94AB824F7FF3}"/>
                </c:ext>
              </c:extLst>
            </c:dLbl>
            <c:dLbl>
              <c:idx val="2"/>
              <c:layout>
                <c:manualLayout>
                  <c:x val="-2.5000000000000001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FC5-4AD1-BB16-94AB824F7FF3}"/>
                </c:ext>
              </c:extLst>
            </c:dLbl>
            <c:dLbl>
              <c:idx val="3"/>
              <c:layout>
                <c:manualLayout>
                  <c:x val="-3.6111111111111108E-2"/>
                  <c:y val="-5.5555555555555601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6.6666666666666666E-2"/>
                      <c:h val="0.10462962962962963"/>
                    </c:manualLayout>
                  </c15:layout>
                </c:ext>
                <c:ext xmlns:c16="http://schemas.microsoft.com/office/drawing/2014/chart" uri="{C3380CC4-5D6E-409C-BE32-E72D297353CC}">
                  <c16:uniqueId val="{00000009-2FC5-4AD1-BB16-94AB824F7FF3}"/>
                </c:ext>
              </c:extLst>
            </c:dLbl>
            <c:dLbl>
              <c:idx val="4"/>
              <c:layout>
                <c:manualLayout>
                  <c:x val="-4.1666666666666567E-2"/>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FC5-4AD1-BB16-94AB824F7FF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108</c:v>
                </c:pt>
                <c:pt idx="1">
                  <c:v>109</c:v>
                </c:pt>
                <c:pt idx="2">
                  <c:v>110</c:v>
                </c:pt>
                <c:pt idx="3">
                  <c:v>111</c:v>
                </c:pt>
                <c:pt idx="4">
                  <c:v>112</c:v>
                </c:pt>
              </c:numCache>
            </c:numRef>
          </c:cat>
          <c:val>
            <c:numRef>
              <c:f>工作表1!$C$2:$C$6</c:f>
              <c:numCache>
                <c:formatCode>General</c:formatCode>
                <c:ptCount val="5"/>
                <c:pt idx="0">
                  <c:v>11.3</c:v>
                </c:pt>
                <c:pt idx="1">
                  <c:v>13.2</c:v>
                </c:pt>
                <c:pt idx="2">
                  <c:v>9.8000000000000007</c:v>
                </c:pt>
                <c:pt idx="3">
                  <c:v>9.8000000000000007</c:v>
                </c:pt>
                <c:pt idx="4">
                  <c:v>10.5</c:v>
                </c:pt>
              </c:numCache>
            </c:numRef>
          </c:val>
          <c:smooth val="0"/>
          <c:extLst>
            <c:ext xmlns:c16="http://schemas.microsoft.com/office/drawing/2014/chart" uri="{C3380CC4-5D6E-409C-BE32-E72D297353CC}">
              <c16:uniqueId val="{0000000B-2FC5-4AD1-BB16-94AB824F7FF3}"/>
            </c:ext>
          </c:extLst>
        </c:ser>
        <c:ser>
          <c:idx val="2"/>
          <c:order val="2"/>
          <c:tx>
            <c:strRef>
              <c:f>工作表1!$D$1</c:f>
              <c:strCache>
                <c:ptCount val="1"/>
                <c:pt idx="0">
                  <c:v>25至29歲</c:v>
                </c:pt>
              </c:strCache>
            </c:strRef>
          </c:tx>
          <c:spPr>
            <a:ln w="28575" cap="sq">
              <a:solidFill>
                <a:srgbClr val="008000"/>
              </a:solidFill>
              <a:round/>
            </a:ln>
            <a:effectLst/>
          </c:spPr>
          <c:marker>
            <c:symbol val="circle"/>
            <c:size val="7"/>
            <c:spPr>
              <a:solidFill>
                <a:schemeClr val="accent3"/>
              </a:solidFill>
              <a:ln w="9525">
                <a:solidFill>
                  <a:srgbClr val="008000">
                    <a:alpha val="96863"/>
                  </a:srgbClr>
                </a:solidFill>
              </a:ln>
              <a:effectLst/>
            </c:spPr>
          </c:marker>
          <c:dLbls>
            <c:dLbl>
              <c:idx val="0"/>
              <c:layout>
                <c:manualLayout>
                  <c:x val="-3.6111111111111108E-2"/>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FC5-4AD1-BB16-94AB824F7FF3}"/>
                </c:ext>
              </c:extLst>
            </c:dLbl>
            <c:dLbl>
              <c:idx val="1"/>
              <c:layout>
                <c:manualLayout>
                  <c:x val="-2.500000000000005E-2"/>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FC5-4AD1-BB16-94AB824F7FF3}"/>
                </c:ext>
              </c:extLst>
            </c:dLbl>
            <c:dLbl>
              <c:idx val="2"/>
              <c:layout>
                <c:manualLayout>
                  <c:x val="-3.0555555555555555E-2"/>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FC5-4AD1-BB16-94AB824F7FF3}"/>
                </c:ext>
              </c:extLst>
            </c:dLbl>
            <c:dLbl>
              <c:idx val="3"/>
              <c:layout>
                <c:manualLayout>
                  <c:x val="-3.3333333333333333E-2"/>
                  <c:y val="-6.018518518518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FC5-4AD1-BB16-94AB824F7FF3}"/>
                </c:ext>
              </c:extLst>
            </c:dLbl>
            <c:dLbl>
              <c:idx val="4"/>
              <c:layout>
                <c:manualLayout>
                  <c:x val="-3.3333333333333333E-2"/>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FC5-4AD1-BB16-94AB824F7FF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108</c:v>
                </c:pt>
                <c:pt idx="1">
                  <c:v>109</c:v>
                </c:pt>
                <c:pt idx="2">
                  <c:v>110</c:v>
                </c:pt>
                <c:pt idx="3">
                  <c:v>111</c:v>
                </c:pt>
                <c:pt idx="4">
                  <c:v>112</c:v>
                </c:pt>
              </c:numCache>
            </c:numRef>
          </c:cat>
          <c:val>
            <c:numRef>
              <c:f>工作表1!$D$2:$D$6</c:f>
              <c:numCache>
                <c:formatCode>General</c:formatCode>
                <c:ptCount val="5"/>
                <c:pt idx="0">
                  <c:v>7.4</c:v>
                </c:pt>
                <c:pt idx="1">
                  <c:v>5.5</c:v>
                </c:pt>
                <c:pt idx="2">
                  <c:v>6.7</c:v>
                </c:pt>
                <c:pt idx="3">
                  <c:v>6.3</c:v>
                </c:pt>
                <c:pt idx="4">
                  <c:v>6.6</c:v>
                </c:pt>
              </c:numCache>
            </c:numRef>
          </c:val>
          <c:smooth val="0"/>
          <c:extLst>
            <c:ext xmlns:c16="http://schemas.microsoft.com/office/drawing/2014/chart" uri="{C3380CC4-5D6E-409C-BE32-E72D297353CC}">
              <c16:uniqueId val="{00000011-2FC5-4AD1-BB16-94AB824F7FF3}"/>
            </c:ext>
          </c:extLst>
        </c:ser>
        <c:dLbls>
          <c:showLegendKey val="0"/>
          <c:showVal val="0"/>
          <c:showCatName val="0"/>
          <c:showSerName val="0"/>
          <c:showPercent val="0"/>
          <c:showBubbleSize val="0"/>
        </c:dLbls>
        <c:marker val="1"/>
        <c:smooth val="0"/>
        <c:axId val="301402640"/>
        <c:axId val="124478240"/>
      </c:lineChart>
      <c:catAx>
        <c:axId val="301402640"/>
        <c:scaling>
          <c:orientation val="minMax"/>
        </c:scaling>
        <c:delete val="0"/>
        <c:axPos val="b"/>
        <c:title>
          <c:tx>
            <c:rich>
              <a:bodyPr rot="0" spcFirstLastPara="1" vertOverflow="ellipsis" vert="horz" wrap="square" anchor="ctr" anchorCtr="0"/>
              <a:lstStyle/>
              <a:p>
                <a:pPr>
                  <a:spcAft>
                    <a:spcPts val="800"/>
                  </a:spcAft>
                  <a:defRPr sz="1000" b="0" i="0" u="none" strike="noStrike" kern="1200" baseline="0">
                    <a:solidFill>
                      <a:schemeClr val="tx1">
                        <a:lumMod val="65000"/>
                        <a:lumOff val="35000"/>
                      </a:schemeClr>
                    </a:solidFill>
                    <a:latin typeface="+mn-lt"/>
                    <a:ea typeface="+mn-ea"/>
                    <a:cs typeface="+mn-cs"/>
                  </a:defRPr>
                </a:pPr>
                <a:r>
                  <a:rPr lang="zh-TW" altLang="en-US" sz="1000">
                    <a:solidFill>
                      <a:schemeClr val="tx1"/>
                    </a:solidFill>
                    <a:latin typeface="標楷體" panose="03000509000000000000" pitchFamily="65" charset="-120"/>
                    <a:ea typeface="標楷體" panose="03000509000000000000" pitchFamily="65" charset="-120"/>
                  </a:rPr>
                  <a:t>年度</a:t>
                </a:r>
              </a:p>
            </c:rich>
          </c:tx>
          <c:layout>
            <c:manualLayout>
              <c:xMode val="edge"/>
              <c:yMode val="edge"/>
              <c:x val="0.91666662548888322"/>
              <c:y val="0.77435879484729686"/>
            </c:manualLayout>
          </c:layout>
          <c:overlay val="0"/>
          <c:spPr>
            <a:noFill/>
            <a:ln>
              <a:noFill/>
            </a:ln>
            <a:effectLst/>
          </c:spPr>
          <c:txPr>
            <a:bodyPr rot="0" spcFirstLastPara="1" vertOverflow="ellipsis" vert="horz" wrap="square" anchor="ctr" anchorCtr="0"/>
            <a:lstStyle/>
            <a:p>
              <a:pPr>
                <a:spcAft>
                  <a:spcPts val="800"/>
                </a:spcAft>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4478240"/>
        <c:crosses val="autoZero"/>
        <c:auto val="1"/>
        <c:lblAlgn val="ctr"/>
        <c:lblOffset val="100"/>
        <c:noMultiLvlLbl val="0"/>
      </c:catAx>
      <c:valAx>
        <c:axId val="124478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lnSpc>
                    <a:spcPts val="1200"/>
                  </a:lnSpc>
                  <a:spcBef>
                    <a:spcPts val="1000"/>
                  </a:spcBef>
                  <a:defRPr sz="1000" b="0" i="0" u="none" strike="noStrike" kern="1200" baseline="0">
                    <a:solidFill>
                      <a:schemeClr val="tx1">
                        <a:lumMod val="65000"/>
                        <a:lumOff val="35000"/>
                      </a:schemeClr>
                    </a:solidFill>
                    <a:latin typeface="+mn-lt"/>
                    <a:ea typeface="+mn-ea"/>
                    <a:cs typeface="+mn-cs"/>
                  </a:defRPr>
                </a:pPr>
                <a:r>
                  <a:rPr lang="zh-TW" altLang="en-US" sz="1000" b="0">
                    <a:solidFill>
                      <a:schemeClr val="tx1"/>
                    </a:solidFill>
                    <a:latin typeface="標楷體" panose="03000509000000000000" pitchFamily="65" charset="-120"/>
                    <a:ea typeface="標楷體" panose="03000509000000000000" pitchFamily="65" charset="-120"/>
                  </a:rPr>
                  <a:t>％</a:t>
                </a:r>
              </a:p>
            </c:rich>
          </c:tx>
          <c:layout>
            <c:manualLayout>
              <c:xMode val="edge"/>
              <c:yMode val="edge"/>
              <c:x val="2.8239723878255414E-2"/>
              <c:y val="0"/>
            </c:manualLayout>
          </c:layout>
          <c:overlay val="0"/>
          <c:spPr>
            <a:noFill/>
            <a:ln>
              <a:noFill/>
            </a:ln>
            <a:effectLst/>
          </c:spPr>
          <c:txPr>
            <a:bodyPr rot="0" spcFirstLastPara="1" vertOverflow="ellipsis" wrap="square" anchor="ctr" anchorCtr="1"/>
            <a:lstStyle/>
            <a:p>
              <a:pPr>
                <a:lnSpc>
                  <a:spcPts val="1200"/>
                </a:lnSpc>
                <a:spcBef>
                  <a:spcPts val="1000"/>
                </a:spcBef>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01402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0A87E4-06A3-4693-B242-70DA16AE1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12</Pages>
  <Words>10830</Words>
  <Characters>966</Characters>
  <Application>Microsoft Office Word</Application>
  <DocSecurity>0</DocSecurity>
  <Lines>8</Lines>
  <Paragraphs>23</Paragraphs>
  <ScaleCrop>false</ScaleCrop>
  <Company/>
  <LinksUpToDate>false</LinksUpToDate>
  <CharactersWithSpaces>11773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林鳳頡</cp:lastModifiedBy>
  <cp:revision>33</cp:revision>
  <cp:lastPrinted>2024-07-11T07:55:00Z</cp:lastPrinted>
  <dcterms:created xsi:type="dcterms:W3CDTF">2024-07-06T05:12:00Z</dcterms:created>
  <dcterms:modified xsi:type="dcterms:W3CDTF">2024-07-16T07:47:00Z</dcterms:modified>
</cp:coreProperties>
</file>